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B9" w:rsidRPr="005704B9" w:rsidRDefault="005704B9" w:rsidP="00167EC7">
      <w:pPr>
        <w:widowControl/>
        <w:shd w:val="clear" w:color="auto" w:fill="FFFFFF"/>
        <w:spacing w:line="600" w:lineRule="atLeast"/>
        <w:jc w:val="center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5704B9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2020年河南省社会科学规划决策咨询项目选题</w:t>
      </w:r>
      <w:r w:rsidRPr="005704B9"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</w:rPr>
        <w:t> 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5704B9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说明:本年度决策咨询项目设立55个选题方向，申请人需原题申报。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1.“十四五”时期河南省社会信用体系建设目标、思路和重点举措研究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2.河南省“十四五”时期现代服务业高质量发展研究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3.“十四五”时期河南省重大创新能力布局和建设研究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4.河南省“十四五”时期都市圈发展体制机制创新研究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5.河南高质量发展的支撑点、突破点、着力点研究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6.河南在重点领域和关键环节改革中实现突破的路径与对策研究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7.河南经济下行压力走势研判及应对策略研究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8.河南加快经济结构调整优化的思路与对策研究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9.落实黄河流域高质量发展的河南路径与对策研究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10.打造黄河流域生态保护和高质量发展核心示范区的路径与对策研究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11.破解制约河南县域经济发展突出问题的实施路径研究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12.河南探索县域治理新模式研究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13.河南美丽乡村建设的现状及提升路径研究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14.河南探索建立全面脱贫与乡村振兴有效衔接体制机制研究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lastRenderedPageBreak/>
        <w:t>15.河南决战决胜脱贫攻坚巩固脱贫成果的体制机制研究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16.大别山革命老区和特殊贫困群体脱贫路径研究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17.河南实施乡村振兴战略的主要制约因素及突破口研究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18.大别山革命老区振兴发展政策措施研究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19.河南农村基础设施建设现状及提升策略研究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20.河南全面提升农村精神文明建设路径研究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21.河南坚持和完善统筹城乡的民生保障制度研究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22.河南深入推进以智能化为引领的“三大改造”研究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23.推动EWTO（电子世界贸易组织）核心功能集聚区建设的路径研究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24.政府投资基金“河南模式”研究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25.河南省县域财政高质量发展的问题与对策研究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26.河南加快数字化新兴产业发展集聚区建设研究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27.河南推进法治化营商环境建设研究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28.郑州大都市区行政区划问题与对策研究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29.新时代河南城市经济高质量发展思路与对策研究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30.提升郑州、洛阳“双引擎”中心城市带动作用研究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31.郑州推进“空港型国家物流枢纽”建设研究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32.河南推进国家粮食产业经济核心区建设研究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33.河南培育高素质新型职业农民路径研究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34.中原城市群城镇空间扩展机理与布局优化研究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35.河南加强生态环境保护思路与对策研究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lastRenderedPageBreak/>
        <w:t>36.黄河文化旅游精品工程实施策略研究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37.河南打造黄河流域文旅融合高质量发展示范区路径研究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38.新时代传承与弘扬河南红色文化基因的着力点与路径研究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39.河南省公共文化服务体系建设现状及效能提升对策研究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40.河南乡村文化创意产品的品牌建设研究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41.全域旅游视野下河南传统村落文化景观保护与发展研究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42.传承弘扬黄河文化打造全国重要的文化高地研究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43.河南打造黄河历史文化主地标研究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44.市级媒体融合发展的思路与对策研究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45.意识形态领域风险防范化解机制研究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46.提升河南中医药事业传承创新能力研究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47.突发公共卫生事件应急处理机制研究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48.新冠肺炎对河南经济发展的影响与对策研究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49.河南应对新冠肺炎工作的经验启示研究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50.河南统筹推进疫情防控和脱贫攻坚工作研究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51.重大疫情防控中舆情风险研判处置机制研究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52.河南省“十四五”哲学社会科学发展规划研究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53.河南省重点产业关键人才储备现状及精准管理策略研究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54.加快郑州大学、河南大学“双一流”建设研究</w:t>
      </w:r>
    </w:p>
    <w:p w:rsidR="005704B9" w:rsidRPr="005704B9" w:rsidRDefault="005704B9" w:rsidP="005704B9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5704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55.河南未来发展与高校学科超前谋划研究</w:t>
      </w:r>
    </w:p>
    <w:p w:rsidR="003727F7" w:rsidRPr="005704B9" w:rsidRDefault="003727F7"/>
    <w:sectPr w:rsidR="003727F7" w:rsidRPr="00570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7F7" w:rsidRPr="00C00870" w:rsidRDefault="003727F7" w:rsidP="005704B9">
      <w:pPr>
        <w:rPr>
          <w:rFonts w:ascii="Verdana" w:eastAsia="宋体" w:hAnsi="Verdana"/>
          <w:kern w:val="0"/>
          <w:sz w:val="20"/>
          <w:lang w:eastAsia="en-US"/>
        </w:rPr>
      </w:pPr>
      <w:r>
        <w:separator/>
      </w:r>
    </w:p>
  </w:endnote>
  <w:endnote w:type="continuationSeparator" w:id="1">
    <w:p w:rsidR="003727F7" w:rsidRPr="00C00870" w:rsidRDefault="003727F7" w:rsidP="005704B9">
      <w:pPr>
        <w:rPr>
          <w:rFonts w:ascii="Verdana" w:eastAsia="宋体" w:hAnsi="Verdana"/>
          <w:kern w:val="0"/>
          <w:sz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7F7" w:rsidRPr="00C00870" w:rsidRDefault="003727F7" w:rsidP="005704B9">
      <w:pPr>
        <w:rPr>
          <w:rFonts w:ascii="Verdana" w:eastAsia="宋体" w:hAnsi="Verdana"/>
          <w:kern w:val="0"/>
          <w:sz w:val="20"/>
          <w:lang w:eastAsia="en-US"/>
        </w:rPr>
      </w:pPr>
      <w:r>
        <w:separator/>
      </w:r>
    </w:p>
  </w:footnote>
  <w:footnote w:type="continuationSeparator" w:id="1">
    <w:p w:rsidR="003727F7" w:rsidRPr="00C00870" w:rsidRDefault="003727F7" w:rsidP="005704B9">
      <w:pPr>
        <w:rPr>
          <w:rFonts w:ascii="Verdana" w:eastAsia="宋体" w:hAnsi="Verdana"/>
          <w:kern w:val="0"/>
          <w:sz w:val="20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4B9"/>
    <w:rsid w:val="00167EC7"/>
    <w:rsid w:val="003727F7"/>
    <w:rsid w:val="0057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0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04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0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04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2020-04-22T01:49:00Z</dcterms:created>
  <dcterms:modified xsi:type="dcterms:W3CDTF">2020-04-22T01:51:00Z</dcterms:modified>
</cp:coreProperties>
</file>