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BD" w:rsidRDefault="00F13DFF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F816BD" w:rsidRDefault="00F13DFF">
      <w:pPr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2020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年度河南省重点研发与推广专项</w:t>
      </w:r>
    </w:p>
    <w:p w:rsidR="00F816BD" w:rsidRDefault="00F13DFF">
      <w:pPr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（科技攻关）项目指南</w:t>
      </w:r>
    </w:p>
    <w:p w:rsidR="00F816BD" w:rsidRDefault="00F816BD">
      <w:pPr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</w:p>
    <w:p w:rsidR="00F816BD" w:rsidRDefault="00F13DFF">
      <w:pPr>
        <w:spacing w:line="54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一、农业领域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种业创新</w:t>
      </w:r>
    </w:p>
    <w:p w:rsidR="00F816BD" w:rsidRDefault="00F13DFF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优质农作物、经济作物、林果、蔬菜、食用菌、畜禽等新品种选育，生物技术育种等新技术、新方法研究及高效育种技术体系构建，优异种质材料创制与评价，新品种精准鉴定评价技术体系构建。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种植技术</w:t>
      </w:r>
    </w:p>
    <w:p w:rsidR="00F816BD" w:rsidRDefault="00F13DFF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节水、减药、减肥、增效生产技术，全程机械化配套技术，农机农艺新品种配套技术，作物稳产品质提升关键技术，降低农业面源污染的替代物料与技术，污染农田修复技术，生态农业发展模式与集成，病虫草害生物防治与生态治理，应对主要气象灾害的农作方式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畜牧水产</w:t>
      </w:r>
    </w:p>
    <w:p w:rsidR="00F816BD" w:rsidRDefault="00F13DFF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优质畜禽高效快繁技术，畜禽健康养殖技术，畜草开发综合利用技术，稻渔综合种养技术，养殖装备、新材料研发，新型饲料产品、添加剂替代产品研发，畜禽疫病防控技术，新型动物疫苗、兽药研制，养殖废弃物处理与资源利用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食品工程</w:t>
      </w:r>
    </w:p>
    <w:p w:rsidR="00F816BD" w:rsidRDefault="00F13DFF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面制品精深加工技术，食品安全技术，全谷物鲜食产品和专用面粉研发，茶叶加工，新型健康肉加工品研发，利用信息技术解决食品溯源问题，地方特色食品资源开发利用，冷链食品、发酵食品的生产与质量控制、专用智能装备，休闲食品、功能食品的研发，食品非热加工技术与装备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lastRenderedPageBreak/>
        <w:t>5.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农业工程</w:t>
      </w:r>
    </w:p>
    <w:p w:rsidR="00F816BD" w:rsidRDefault="00F13DFF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Cs/>
          <w:sz w:val="28"/>
          <w:szCs w:val="28"/>
        </w:rPr>
        <w:t>新型农机具，农业机械的智能化、信息化技术与装备，农产品冷链物流关键技术，农业大数据的采集、存储和共享利用，科技扶贫信息化技术，农业废弃物处理，农产品产地减损技术与装备，农产品贮运技术、工艺与装备，仓储理论与仓型设计，绿色宜居村镇技术创新。</w:t>
      </w:r>
    </w:p>
    <w:p w:rsidR="00F816BD" w:rsidRDefault="00F816BD">
      <w:pPr>
        <w:spacing w:line="540" w:lineRule="exact"/>
        <w:rPr>
          <w:rFonts w:ascii="Times New Roman" w:eastAsia="黑体" w:hAnsi="Times New Roman" w:cs="Times New Roman"/>
          <w:sz w:val="28"/>
          <w:szCs w:val="28"/>
        </w:rPr>
      </w:pPr>
    </w:p>
    <w:p w:rsidR="00F816BD" w:rsidRDefault="00F13DFF">
      <w:pPr>
        <w:spacing w:line="54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二</w:t>
      </w:r>
      <w:r>
        <w:rPr>
          <w:rFonts w:ascii="Times New Roman" w:eastAsia="黑体" w:hAnsi="Times New Roman" w:cs="Times New Roman"/>
          <w:sz w:val="28"/>
          <w:szCs w:val="28"/>
        </w:rPr>
        <w:t>、高新技术领域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装备制造</w:t>
      </w:r>
    </w:p>
    <w:p w:rsidR="00F816BD" w:rsidRDefault="00F13DFF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）轨道交通装备。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盾构机刀盘刀具、掘进精准导向、可靠性设计等关键技术及成套化盾构装备技术；高速列车及城市轨道车辆齿轮箱轴承、高性能转向架、车体轻量化、数字液压列车制动系统技术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;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城市轨道交通信息集成及运营调度、车辆、节能、电源能量治理、站台设备、信号系统等技术。</w:t>
      </w:r>
    </w:p>
    <w:p w:rsidR="00F816BD" w:rsidRDefault="00F13DFF">
      <w:pPr>
        <w:pStyle w:val="Default"/>
        <w:spacing w:line="540" w:lineRule="exac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kern w:val="2"/>
          <w:sz w:val="28"/>
          <w:szCs w:val="28"/>
        </w:rPr>
        <w:t>（</w:t>
      </w:r>
      <w:r>
        <w:rPr>
          <w:rFonts w:ascii="Times New Roman" w:hAnsi="Times New Roman" w:cs="Times New Roman"/>
          <w:b/>
          <w:bCs/>
          <w:color w:val="auto"/>
          <w:kern w:val="2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auto"/>
          <w:kern w:val="2"/>
          <w:sz w:val="28"/>
          <w:szCs w:val="28"/>
        </w:rPr>
        <w:t>）电力装备。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特高压交直流输变电、智能变电站和智能配电网、智能电网用户端成套装备技术；大规模储能系统、大规模电网安全保障和防御体系；大功率电力电子器件；高温超导材料及高温超导输变电设备；面向智能电网的电力系统数字物理混合仿真、全过程仿真技术。</w:t>
      </w:r>
    </w:p>
    <w:p w:rsidR="00F816BD" w:rsidRDefault="00F13DFF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）矿山及工程装备。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大型煤炭和露天矿综合采掘、大型粉磨、绿色水泥、余热发电、破碎筛分、油气钻采等成套装备关键技术；履带式、全路面起重机和适用于核电、航空航天、港口船舶等大吨位起重机关键技术；高性能振动搅拌机械、大吨位装载机、大型高等级路面摊铺机、高铁架桥机等工程机械关键技术。</w:t>
      </w:r>
    </w:p>
    <w:p w:rsidR="00F816BD" w:rsidRDefault="00F13DFF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）机器人。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机器人专用减速器、伺服电机、轴承等核心零部件技术；人机交互、机器视觉、智能感知、模式识别、智能分析、智能决策及人机智能融合等技术；工业机器人、服务机器人、特种机器人技术。</w:t>
      </w:r>
    </w:p>
    <w:p w:rsidR="00F816BD" w:rsidRDefault="00F13DFF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lastRenderedPageBreak/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）数控机床。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大型、精密、高速、专用数控机床设备关键核心技术；高速大功率高刚度电主轴、多头高速滚动丝杠、高精度滚动直线导轨及齿轮等关键部件、智能数控系统、在线故障诊断等关键共性技术。</w:t>
      </w:r>
    </w:p>
    <w:p w:rsidR="00F816BD" w:rsidRDefault="00F13DFF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）基础部件和工艺。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高速精密重载智能轴承、高性能齿轮传动及系统、高端液压与密封件、先进传感器、高端仪器仪表等基础件制造关键技术；先进铸造、清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洁热处理、表面工程、清洁切削等基础工艺。</w:t>
      </w:r>
    </w:p>
    <w:p w:rsidR="00F816BD" w:rsidRDefault="00F13DFF">
      <w:pPr>
        <w:adjustRightInd w:val="0"/>
        <w:snapToGrid w:val="0"/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）先进制造技术。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网络协同制造和智能工厂系统关键技术；精益生产、敏捷制造、虚拟制造等智能制造技术；设计、加工、包装等各环节绿色制造关键技术。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新一代信息技术</w:t>
      </w:r>
    </w:p>
    <w:p w:rsidR="00F816BD" w:rsidRDefault="00F13DFF">
      <w:pPr>
        <w:spacing w:line="540" w:lineRule="exact"/>
        <w:ind w:firstLine="48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）人工智能。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知识计算引擎与知识服务、跨媒体分析推理、群体智能、混合增强智能新架构、自主无人系统、虚拟现实智能建模、智能计算芯片与系统、自然语言处理等关键共性技术。</w:t>
      </w:r>
    </w:p>
    <w:p w:rsidR="00F816BD" w:rsidRDefault="00F13DFF">
      <w:pPr>
        <w:spacing w:line="540" w:lineRule="exact"/>
        <w:ind w:firstLine="48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）大数据与云计算。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大数据采集、传输、存储、管理、处理、分析、应用、可视化和安全等关键技术；新一代云计算服务器、高效能云计算数据中心关键技术；基于云模式和数据驱动的新型软件开发；云端融合的感知认知与人机交互关键技术研究。</w:t>
      </w:r>
    </w:p>
    <w:p w:rsidR="00F816BD" w:rsidRDefault="00F13DFF">
      <w:pPr>
        <w:spacing w:line="540" w:lineRule="exact"/>
        <w:ind w:firstLine="48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）物联网。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高性能、低成本、集成化、微型化、低功耗智能传感器技术；物联网智能传输、智能信息处理、与移动互联网和大数据融合等关键技术；物联网操作系统、数据共享服务平台关键技术。</w:t>
      </w:r>
    </w:p>
    <w:p w:rsidR="00F816BD" w:rsidRDefault="00F13DFF">
      <w:pPr>
        <w:spacing w:line="540" w:lineRule="exact"/>
        <w:ind w:firstLine="48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）网络空间安全。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网络与系统安全防护技术；开放融合环境下的数据安全保护技术；大规模异构网络空间中的可信管理关键技术；网络空间数字资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产保护创新方法与关键技术；网络空间测评分析技术；密码芯片技术；基于密码技术的集成化应用技术。</w:t>
      </w:r>
    </w:p>
    <w:p w:rsidR="00F816BD" w:rsidRDefault="00F13DFF">
      <w:pPr>
        <w:spacing w:line="540" w:lineRule="exact"/>
        <w:ind w:firstLine="48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）高性能计算。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高性能计算应用软件研发；高性能计算环境研发。</w:t>
      </w:r>
    </w:p>
    <w:p w:rsidR="00F816BD" w:rsidRDefault="00F13DFF">
      <w:pPr>
        <w:spacing w:line="540" w:lineRule="exact"/>
        <w:ind w:firstLine="48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lastRenderedPageBreak/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）新型网络。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网络过渡、新型路由、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IPv4—IPv6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互通、网络处理器、嵌入式操作系统、重要应用软件、安全设备与系统、网络测量仪器等关键技术。</w:t>
      </w:r>
    </w:p>
    <w:p w:rsidR="00F816BD" w:rsidRDefault="00F13DFF">
      <w:pPr>
        <w:spacing w:line="540" w:lineRule="exact"/>
        <w:ind w:firstLine="48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）智能终端。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低功耗高性能芯片、轻量级操作系统、柔性显示、高密度储能、快速无线充电、虚拟现实和增强现实等关键共性技术；智能手机、智能手表、智能手环、智能耳机、智能（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AR/VR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）眼镜、智能服装等可穿戴产品关键技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术；智能车载、智能教育、移动医疗、智能家居等行业应用的智能终端设备研发。</w:t>
      </w:r>
    </w:p>
    <w:p w:rsidR="00F816BD" w:rsidRDefault="00F13DFF">
      <w:pPr>
        <w:spacing w:line="540" w:lineRule="exact"/>
        <w:ind w:firstLine="480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）信息服务。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面向行业和社会应用的数据采集、分析处理与决策支持技术；信息系统研发、测试和运行维护技术及应用。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新材料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）无机非金属材料。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高性能碳纤维、碳导电薄膜（石墨烯）关键技术；高速金属磨具、流体磨料及高品质金刚石、立方氮化硼产品等关键制备技术；超硬材料功能性元器件和超硬材料专用设备仪器开发；绿色高效新型耐火材料及制品研发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）合金材料。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高端钢、铝、镁、铜、钨钼、钛等合金材料先进制备和加工成型关键技术；新型显示、触摸屏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、光伏用钼合金、其它难熔合金及氧化物溅射靶材技术。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）新型化工材料。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煤制乙二醇、精细煤化工产品等煤化工关键技术；己二腈等基础化学品及关键原料绿色制造技术；聚酰胺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66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工业丝等高性能工程纺织材料制备与应用技术；生物可降解农用地膜等工程塑料低成本加工及功能化技术；电子封装材料、电子级特殊油墨、电子级精细氟化工产品、高性能锂电池隔膜材料等电子化学品研发；其他高分子功能材料制造工艺关键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）前沿新材料。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第三代半导体材料与半导体照明、新型显示、大功</w:t>
      </w:r>
      <w:r>
        <w:rPr>
          <w:rFonts w:ascii="Times New Roman" w:eastAsia="仿宋_GB2312" w:hAnsi="Times New Roman" w:cs="Times New Roman"/>
          <w:bCs/>
          <w:sz w:val="28"/>
          <w:szCs w:val="28"/>
        </w:rPr>
        <w:lastRenderedPageBreak/>
        <w:t>率激光材料与器件、高端光电子与微电子材料等先进电子材料制造技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术；高性能多功能纳米杂化材料等制备新技术；面向物联网自驱动和多功能的纳米传感器、发电机等高效光电纳米结构材料及器件；智能仿生材料、生物基材料等新材料关键技术。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新能源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）大型智能风电机组及智能风电场。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适合低风速区域的风电机组叶片，主轴、齿轮箱和发电机一体化，风电机组自动化装配系统集成，大型风电机组整机设计等关键技术研发；关键零部件制备核心技术和风电场智能控制技术开发。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）光伏发电。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柔性衬底薄膜电池及组件、多晶硅太阳电池及组件、晶硅光伏组件回收处理成套技术及装备、新型光伏中压发电单元模块化技术及装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备、分布式光伏系统智慧运维技术研究和应用。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）核安全与先进核能技术。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核安全科学技术研究；新型空间核反应堆、超高温气冷堆理论设计及关键设备研究等。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）新能源并网消纳。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新能源并网即插即用、多能互补优化协调控制、智能微电网综合控制关键技术研究；大规模电网储能装置研发。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5.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汽车及零部件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）新能源汽车。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高集成度电机一体化底盘、电池管理系统、电驱动总成、集成控制系统等关键技术开发；高效能插电式混合动力总成和增程式发动机研发；动力电池、储能电池、驱动电机、先进变速器等核心技术研发和产业化；基于低成本材料体系的新型燃料电池研究；新型燃料电池汽车研发；高密度安全储氢技术研究；新能源汽车智能化制造技术研究与应用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）新型专用车。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新型铝合金、不锈钢、轻型复合材料等新材料应用；核心特殊功能部件及专用装置研制；服务城市运转、基础工程建设、社会</w:t>
      </w:r>
      <w:r>
        <w:rPr>
          <w:rFonts w:ascii="Times New Roman" w:eastAsia="仿宋_GB2312" w:hAnsi="Times New Roman" w:cs="Times New Roman"/>
          <w:bCs/>
          <w:sz w:val="28"/>
          <w:szCs w:val="28"/>
        </w:rPr>
        <w:lastRenderedPageBreak/>
        <w:t>应急事件处置以及适用特定场合、满足特殊需求等新型专用汽车研发。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）智能网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联汽车。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机器视觉、先进传感、车联网、多传感器数据融合、自主决策控制、客车轨迹跟随与控制等智能技术；智能汽车芯片、车载智能终端、车载智能操作系统、电动汽车智能辅助驾驶等产品技术；车载信息系统、数据通信、虚拟测试、高精度定位和地图、道路设施智能化升级等关联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）关键零部件。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汽车变速器、转向器、减振器、传动轴、汽车水泵、气缸套、进排气歧管、电线束、插接件、滤清器、制动器、车轮等产品研发及其智能制造。</w:t>
      </w:r>
    </w:p>
    <w:p w:rsidR="00F816BD" w:rsidRDefault="00F816BD">
      <w:pPr>
        <w:spacing w:line="54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F816BD" w:rsidRDefault="00F13DFF">
      <w:pPr>
        <w:spacing w:line="54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三、社会发展领域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人口与健康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）疾病防控的临床研究。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临床常见传染性疾病的诊断、检测和防治；重大、慢性疾病和精神类疾病的干预、诊断和治疗；基因检测技术、肿瘤精准治疗技术以及干细胞临床研究，生物技术在疾病诊断治疗上的应用；遗传性疾病治疗；人口生殖健康技术的研究与推广，临床降低出生缺陷发生率以及孕产妇和新生儿死亡率；体育运动损伤预防与治疗；中医适宜技术及中西医结合治疗方法的应用研究；禁毒戒毒防控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）新药开发。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新结构、新靶点、新机制药物，分子靶向治疗药物；大品种药物，复方创新药物和缓控释药物，新型先导化合物，纳米混悬剂稳定剂，中药大品种二次开发，新药研发。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）中药现代化。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道地大宗中药材资源保障与价值提升；中药研发技术和产品开发；中药、复方中药生产技术集成与创新；中医药保健品、功能食品、日用品、化妆品的研发；中药材非药用部分及中药生产废渣的利用和处理技术及产品开发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lastRenderedPageBreak/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）医疗器械。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新型治疗、诊疗设备，数字化医疗技术及设备，个体化医疗工程技术及设备，生物医用材料高端产品、体外诊断仪器设备与试剂。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）生物药物与疫苗。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免疫原性低、稳定性好、靶向性强、长效、生物利用度高的重组蛋白药物和抗体药物；多联多价联合疫苗、治疗性疫苗、重组疫苗等新型疫苗。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）健康风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险因素控制。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生活方式等因素与健康技术；环境与健康技术；职业病防治技术，科学健身技术；大宗食品、药品安全保障、跟踪、溯源和应急处置技术，食品药品安全风险监测技术，食品污染物快速检测技术，食品药品安全突发事件监控预警技术；生物安全保障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）健康产品。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智能辅具、康复机器人、仿生假肢、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“3D”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打印技术、康复训练设备以及康复数字平台。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2.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公共安全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）公共卫生。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食品、药品等监测、检测检验技术及安全控制、处置技术。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）信息安全技术。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系统安全；网络安全；软件安全；安全测评；信息安全工程等信息安全技术。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）生产安全。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矿山生产安全、建筑施工安全、交通安全、火灾消防、危险化学品安全等工程技术，防尘、防毒、噪声控制等安全卫生工程技术。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）防灾减灾救灾。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自然灾害预测预警、应急决策指挥、应急救援等技术</w:t>
      </w:r>
      <w:r>
        <w:rPr>
          <w:rFonts w:ascii="Times New Roman" w:eastAsia="仿宋_GB2312" w:hAnsi="Times New Roman" w:cs="Times New Roman" w:hint="eastAsia"/>
          <w:bCs/>
          <w:sz w:val="28"/>
          <w:szCs w:val="28"/>
        </w:rPr>
        <w:t>及装备研发</w:t>
      </w:r>
      <w:bookmarkStart w:id="0" w:name="_GoBack"/>
      <w:bookmarkEnd w:id="0"/>
      <w:r>
        <w:rPr>
          <w:rFonts w:ascii="Times New Roman" w:eastAsia="仿宋_GB2312" w:hAnsi="Times New Roman" w:cs="Times New Roman"/>
          <w:bCs/>
          <w:sz w:val="28"/>
          <w:szCs w:val="28"/>
        </w:rPr>
        <w:t>，防震、防洪工程技术。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）公共安全。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公共安全风险评估与规划、检测检验、监测监控、预测预警及应急决策指挥、应急救援等技术。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资源环境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ab/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）能源高效利用。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先进储能技术，分布式能源开发技术，煤炭提质</w:t>
      </w:r>
      <w:r>
        <w:rPr>
          <w:rFonts w:ascii="Times New Roman" w:eastAsia="仿宋_GB2312" w:hAnsi="Times New Roman" w:cs="Times New Roman"/>
          <w:bCs/>
          <w:sz w:val="28"/>
          <w:szCs w:val="28"/>
        </w:rPr>
        <w:lastRenderedPageBreak/>
        <w:t>高效清洁利用技术，能量高效转化和传递、动力系统节能、能量梯级综合利用及节能电器与绿色照明技术，交通节能技术，可再生能源高效利用技术。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）资源开发利用。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矿产资源快速高效勘察及开采技术，深层地热能开发利用技术，非常规油气资源勘探开发技术，中低品位、复杂难处理和共伴生矿产资源高效利用技术，矿山及脆弱地区生态修复技术，尾矿综合利用技术，可再生资源综合利用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）环境污染综合防治。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生态环境监测技术，大气污染综合防控技术，室内空气污染控制与净化技术，工农业生产及生活废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水、废气、废弃物的处理与资源化循环利用技术，土壤污染防治防控与修复技术，生态修复技术，危险废弃物安全处置技术，有毒有害物品风险防控技术，工业清洁生产技术，突发性环境污染应急处置技术，持久性有机污染物控制技术，噪声、光污染及辐射污染防控技术，温室气体排放控制技术，碳捕集与封存技术，白色污染防治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）绿色建筑与智慧宜居城市。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新型预制装配式建筑材料及技术，被动式超低能耗建筑技术绿色高性能建材生产技术，城市水资源综合利用技术，城市功能提升与空间节约利用技术，城市生态居住环境质量保障技术，地方特色生态人居环境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与低碳生活技术。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楷体" w:hAnsi="Times New Roman" w:cs="Times New Roman"/>
          <w:b/>
          <w:bCs/>
          <w:sz w:val="28"/>
          <w:szCs w:val="28"/>
        </w:rPr>
        <w:t>社会事业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）历史遗产。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文化遗产发现、提取、检测与鉴定技术及装备，文化遗产保护修复技术及装备，文化遗产传承利用数字信息技术。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）教育。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教学知识可视化、教育智能体等现代教育应用技术研究，教育大数据分析与评测技术，教育心理学应用评测技术。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）旅游。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旅游资源融合开发技术，旅游文化，智慧旅游。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）体育。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运动训练和体育健康行为的识别、监测和评估、等技术研</w:t>
      </w:r>
      <w:r>
        <w:rPr>
          <w:rFonts w:ascii="Times New Roman" w:eastAsia="仿宋_GB2312" w:hAnsi="Times New Roman" w:cs="Times New Roman"/>
          <w:bCs/>
          <w:sz w:val="28"/>
          <w:szCs w:val="28"/>
        </w:rPr>
        <w:lastRenderedPageBreak/>
        <w:t>究，运动装备研发、运动康复的技术研究。</w:t>
      </w:r>
    </w:p>
    <w:p w:rsidR="00F816BD" w:rsidRDefault="00F13DFF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）公共文化。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公共文化资源采集、传输、集成以及管理技术研究，文化设施空间与服务，文化传承。</w:t>
      </w:r>
    </w:p>
    <w:sectPr w:rsidR="00F816BD" w:rsidSect="00F816BD">
      <w:footerReference w:type="default" r:id="rId7"/>
      <w:pgSz w:w="11906" w:h="16838"/>
      <w:pgMar w:top="1474" w:right="1361" w:bottom="1361" w:left="1474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DFF" w:rsidRDefault="00F13DFF" w:rsidP="00F816BD">
      <w:r>
        <w:separator/>
      </w:r>
    </w:p>
  </w:endnote>
  <w:endnote w:type="continuationSeparator" w:id="1">
    <w:p w:rsidR="00F13DFF" w:rsidRDefault="00F13DFF" w:rsidP="00F81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6BD" w:rsidRDefault="00F816B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F816BD" w:rsidRDefault="00F816BD">
                <w:pPr>
                  <w:pStyle w:val="a3"/>
                </w:pPr>
                <w:r>
                  <w:fldChar w:fldCharType="begin"/>
                </w:r>
                <w:r w:rsidR="00F13DFF">
                  <w:instrText xml:space="preserve"> PAGE  \* MERGEFORMAT </w:instrText>
                </w:r>
                <w:r>
                  <w:fldChar w:fldCharType="separate"/>
                </w:r>
                <w:r w:rsidR="000C42D6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DFF" w:rsidRDefault="00F13DFF" w:rsidP="00F816BD">
      <w:r>
        <w:separator/>
      </w:r>
    </w:p>
  </w:footnote>
  <w:footnote w:type="continuationSeparator" w:id="1">
    <w:p w:rsidR="00F13DFF" w:rsidRDefault="00F13DFF" w:rsidP="00F81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689"/>
    <w:rsid w:val="000169D1"/>
    <w:rsid w:val="000A262E"/>
    <w:rsid w:val="000C42D6"/>
    <w:rsid w:val="00103BCA"/>
    <w:rsid w:val="00285B55"/>
    <w:rsid w:val="003F05E2"/>
    <w:rsid w:val="00440C36"/>
    <w:rsid w:val="00725C5A"/>
    <w:rsid w:val="00776580"/>
    <w:rsid w:val="007B1C5C"/>
    <w:rsid w:val="0081680E"/>
    <w:rsid w:val="00BB126B"/>
    <w:rsid w:val="00CD7689"/>
    <w:rsid w:val="00DB1907"/>
    <w:rsid w:val="00DC113B"/>
    <w:rsid w:val="00EA4B22"/>
    <w:rsid w:val="00EB27DB"/>
    <w:rsid w:val="00F13DFF"/>
    <w:rsid w:val="00F816BD"/>
    <w:rsid w:val="11ED53A6"/>
    <w:rsid w:val="1BA25196"/>
    <w:rsid w:val="582A431E"/>
    <w:rsid w:val="5BE64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81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81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816B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816BD"/>
    <w:rPr>
      <w:sz w:val="18"/>
      <w:szCs w:val="18"/>
    </w:rPr>
  </w:style>
  <w:style w:type="paragraph" w:customStyle="1" w:styleId="Default">
    <w:name w:val="Default"/>
    <w:rsid w:val="00F816BD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768</Words>
  <Characters>4379</Characters>
  <Application>Microsoft Office Word</Application>
  <DocSecurity>0</DocSecurity>
  <Lines>36</Lines>
  <Paragraphs>10</Paragraphs>
  <ScaleCrop>false</ScaleCrop>
  <Company>Lenovo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路林</dc:creator>
  <cp:lastModifiedBy>lenovo</cp:lastModifiedBy>
  <cp:revision>2</cp:revision>
  <cp:lastPrinted>2019-09-24T00:42:00Z</cp:lastPrinted>
  <dcterms:created xsi:type="dcterms:W3CDTF">2019-09-27T06:33:00Z</dcterms:created>
  <dcterms:modified xsi:type="dcterms:W3CDTF">2019-09-27T06:33:00Z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