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44" w:rsidRDefault="00843044" w:rsidP="00843044">
      <w:pPr>
        <w:snapToGrid w:val="0"/>
        <w:jc w:val="center"/>
        <w:rPr>
          <w:rFonts w:ascii="黑体" w:eastAsia="黑体"/>
          <w:color w:val="000000"/>
        </w:rPr>
      </w:pPr>
      <w:r>
        <w:rPr>
          <w:rFonts w:ascii="方正小标宋简体" w:eastAsia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年度河南省教育科学规划</w:t>
      </w:r>
    </w:p>
    <w:p w:rsidR="00843044" w:rsidRDefault="00843044" w:rsidP="0084304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重大招标课题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选题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1.河南省高等教育高水平学科建设研究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2.河南特色骨干大学建设内容、路径实施及成效研究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3.高校毕业生就业质量评价体系研究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4.智能时代高校信息化管理评价研究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5.物联网背景下高校产学研融合研究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6.当代大学生网络犯罪预防机制研究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7.河南省高职院校毕业生就业形势及对策研究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8.河南省高等职业教育“双高”建设研究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9.河南省中等职业教育“双高”建设研究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10.加强中小学党建工作研究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11.河南省中小学生发展指导课程体系与实践研究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12.河南省加强初中阶段劳动教育研究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13.河南省基础教育领域公办民办协调发展研究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14.学前教育保教质量提升研究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15.河南省《教师教育振兴行动计划》实现路径研究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16.河南省加强师范教育问题研究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17.河南省乡村幼儿园教师精准培训体系构建研究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18.中高考命题理论与实践研究</w:t>
      </w:r>
    </w:p>
    <w:p w:rsidR="00843044" w:rsidRPr="00A93C6F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19.中原古代教育家教育思想研究</w:t>
      </w:r>
    </w:p>
    <w:p w:rsidR="00843044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  <w:r w:rsidRPr="00A93C6F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lastRenderedPageBreak/>
        <w:t>20.河南省教育科学研究体制机制改革研究</w:t>
      </w:r>
    </w:p>
    <w:p w:rsidR="00843044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</w:p>
    <w:p w:rsidR="00843044" w:rsidRDefault="00843044" w:rsidP="00843044">
      <w:pPr>
        <w:ind w:firstLineChars="200" w:firstLine="600"/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</w:pPr>
    </w:p>
    <w:p w:rsidR="00843044" w:rsidRPr="00A93C6F" w:rsidRDefault="00843044" w:rsidP="00843044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:rsidR="0051417F" w:rsidRPr="00843044" w:rsidRDefault="0051417F"/>
    <w:sectPr w:rsidR="0051417F" w:rsidRPr="0084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7F" w:rsidRDefault="0051417F" w:rsidP="00843044">
      <w:r>
        <w:separator/>
      </w:r>
    </w:p>
  </w:endnote>
  <w:endnote w:type="continuationSeparator" w:id="1">
    <w:p w:rsidR="0051417F" w:rsidRDefault="0051417F" w:rsidP="0084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7F" w:rsidRDefault="0051417F" w:rsidP="00843044">
      <w:r>
        <w:separator/>
      </w:r>
    </w:p>
  </w:footnote>
  <w:footnote w:type="continuationSeparator" w:id="1">
    <w:p w:rsidR="0051417F" w:rsidRDefault="0051417F" w:rsidP="00843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044"/>
    <w:rsid w:val="0051417F"/>
    <w:rsid w:val="008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044"/>
    <w:rPr>
      <w:sz w:val="18"/>
      <w:szCs w:val="18"/>
    </w:rPr>
  </w:style>
  <w:style w:type="paragraph" w:customStyle="1" w:styleId="Char1">
    <w:name w:val="Char"/>
    <w:basedOn w:val="a"/>
    <w:rsid w:val="00843044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2019-09-25T02:34:00Z</dcterms:created>
  <dcterms:modified xsi:type="dcterms:W3CDTF">2019-09-25T02:35:00Z</dcterms:modified>
</cp:coreProperties>
</file>