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 w:eastAsia="宋体" w:cs="宋体"/>
          <w:b/>
          <w:bCs/>
          <w:sz w:val="40"/>
          <w:szCs w:val="44"/>
        </w:rPr>
      </w:pPr>
      <w:r>
        <w:rPr>
          <w:rFonts w:hint="eastAsia" w:ascii="宋体" w:hAnsi="宋体" w:eastAsia="宋体" w:cs="宋体"/>
          <w:b/>
          <w:bCs/>
          <w:sz w:val="40"/>
          <w:szCs w:val="44"/>
        </w:rPr>
        <w:t>郑州铁路职业技术学院大学生活动中心申请表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436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使用单位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时间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负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责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15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参与人员</w:t>
            </w:r>
          </w:p>
        </w:tc>
        <w:tc>
          <w:tcPr>
            <w:tcW w:w="7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活动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7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40" w:firstLineChars="1300"/>
              <w:jc w:val="both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120" w:firstLineChars="1300"/>
              <w:jc w:val="both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负责老师签字：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使用单位意见</w:t>
            </w:r>
          </w:p>
        </w:tc>
        <w:tc>
          <w:tcPr>
            <w:tcW w:w="7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center" w:pos="3861"/>
                <w:tab w:val="right" w:pos="7842"/>
              </w:tabs>
              <w:spacing w:line="30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单位（章）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校团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委</w:t>
            </w:r>
            <w:r>
              <w:rPr>
                <w:rFonts w:ascii="楷体_GB2312" w:hAnsi="宋体" w:eastAsia="楷体_GB2312"/>
                <w:sz w:val="28"/>
                <w:szCs w:val="28"/>
              </w:rPr>
              <w:t>办公室意见</w:t>
            </w:r>
          </w:p>
        </w:tc>
        <w:tc>
          <w:tcPr>
            <w:tcW w:w="7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校团委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意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见</w:t>
            </w:r>
          </w:p>
        </w:tc>
        <w:tc>
          <w:tcPr>
            <w:tcW w:w="7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116"/>
                <w:tab w:val="right" w:pos="7443"/>
              </w:tabs>
              <w:spacing w:line="3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单位（章）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116"/>
                <w:tab w:val="right" w:pos="7443"/>
              </w:tabs>
              <w:spacing w:line="300" w:lineRule="exact"/>
              <w:jc w:val="left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注：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eastAsia="zh-CN"/>
              </w:rPr>
              <w:t>请严格按登记日期使用，周六、周日无特殊情况不外借。要爱惜室内桌椅、灯光、音响器材等设备，损坏照价赔偿。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eastAsia="zh-CN"/>
              </w:rPr>
              <w:t>大学生活动中心借用时间区间为：上午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val="en-US" w:eastAsia="zh-CN"/>
              </w:rPr>
              <w:t>8:30-下午8:20。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32"/>
              </w:rPr>
              <w:t>、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eastAsia="zh-CN"/>
              </w:rPr>
              <w:t>活动组织单位负责活动后的场地清洁整理工作，严禁在厅内吸烟、吃零食和乱丢纸屑等不文明行为。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32"/>
              </w:rPr>
              <w:t>3、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32"/>
                <w:lang w:eastAsia="zh-CN"/>
              </w:rPr>
              <w:t>此表一式两份，校学生会办公室、活动组织单位各留一份。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72F78D"/>
    <w:multiLevelType w:val="singleLevel"/>
    <w:tmpl w:val="F672F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906C1"/>
    <w:rsid w:val="05F400F7"/>
    <w:rsid w:val="2E561CC4"/>
    <w:rsid w:val="326631FD"/>
    <w:rsid w:val="463906C1"/>
    <w:rsid w:val="50650C4E"/>
    <w:rsid w:val="56503C19"/>
    <w:rsid w:val="6D535020"/>
    <w:rsid w:val="7D0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2018-10-09T06:52:00Z</dcterms:created>
  <dc:creator>Administrator</dc:creator>
  <cp:lastModifiedBy>十三</cp:lastModifiedBy>
  <cp:lastPrinted>2021-05-08T12:13:00Z</cp:lastPrinted>
  <dcterms:modified xsi:type="dcterms:W3CDTF">2021-10-31T10:19:42Z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