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DD6B">
      <w:pPr>
        <w:autoSpaceDN w:val="0"/>
        <w:adjustRightInd w:val="0"/>
        <w:snapToGrid w:val="0"/>
        <w:spacing w:line="560" w:lineRule="exact"/>
        <w:jc w:val="center"/>
        <w:outlineLvl w:val="1"/>
        <w:rPr>
          <w:rFonts w:hint="eastAsia" w:ascii="方正小标宋简体" w:eastAsia="方正小标宋简体"/>
          <w:kern w:val="0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eastAsia="方正小标宋简体"/>
          <w:kern w:val="0"/>
          <w:sz w:val="40"/>
          <w:szCs w:val="40"/>
          <w:highlight w:val="none"/>
        </w:rPr>
        <w:t>202</w:t>
      </w:r>
      <w:r>
        <w:rPr>
          <w:rFonts w:hint="eastAsia" w:ascii="方正小标宋简体" w:eastAsia="方正小标宋简体"/>
          <w:kern w:val="0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eastAsia="方正小标宋简体"/>
          <w:kern w:val="0"/>
          <w:sz w:val="40"/>
          <w:szCs w:val="40"/>
          <w:highlight w:val="none"/>
        </w:rPr>
        <w:t>年度郑州市</w:t>
      </w:r>
      <w:r>
        <w:rPr>
          <w:rFonts w:hint="eastAsia" w:ascii="方正小标宋简体" w:eastAsia="方正小标宋简体"/>
          <w:kern w:val="0"/>
          <w:sz w:val="40"/>
          <w:szCs w:val="40"/>
          <w:highlight w:val="none"/>
          <w:lang w:eastAsia="zh-CN"/>
        </w:rPr>
        <w:t>社会科学</w:t>
      </w:r>
      <w:r>
        <w:rPr>
          <w:rFonts w:hint="eastAsia" w:ascii="方正小标宋简体" w:eastAsia="方正小标宋简体"/>
          <w:kern w:val="0"/>
          <w:sz w:val="40"/>
          <w:szCs w:val="40"/>
          <w:highlight w:val="none"/>
        </w:rPr>
        <w:t>调研课题</w:t>
      </w:r>
    </w:p>
    <w:p w14:paraId="03449467">
      <w:pPr>
        <w:autoSpaceDN w:val="0"/>
        <w:adjustRightInd w:val="0"/>
        <w:snapToGrid w:val="0"/>
        <w:spacing w:line="560" w:lineRule="exact"/>
        <w:jc w:val="center"/>
        <w:outlineLvl w:val="1"/>
        <w:rPr>
          <w:rFonts w:hint="eastAsia" w:ascii="方正小标宋简体" w:eastAsia="方正小标宋简体"/>
          <w:kern w:val="0"/>
          <w:sz w:val="40"/>
          <w:szCs w:val="40"/>
          <w:highlight w:val="none"/>
        </w:rPr>
      </w:pPr>
      <w:r>
        <w:rPr>
          <w:rFonts w:hint="eastAsia" w:ascii="方正小标宋简体" w:eastAsia="方正小标宋简体"/>
          <w:kern w:val="0"/>
          <w:sz w:val="40"/>
          <w:szCs w:val="40"/>
          <w:highlight w:val="none"/>
        </w:rPr>
        <w:t>选题参考指南</w:t>
      </w:r>
    </w:p>
    <w:bookmarkEnd w:id="0"/>
    <w:p w14:paraId="44B96AD7">
      <w:pPr>
        <w:adjustRightInd w:val="0"/>
        <w:snapToGrid w:val="0"/>
        <w:spacing w:line="560" w:lineRule="exact"/>
        <w:rPr>
          <w:rFonts w:hint="eastAsia" w:ascii="仿宋_GB2312" w:hAnsi="华文中宋" w:eastAsia="仿宋_GB2312"/>
          <w:bCs/>
          <w:sz w:val="32"/>
          <w:szCs w:val="32"/>
          <w:highlight w:val="none"/>
        </w:rPr>
      </w:pPr>
    </w:p>
    <w:p w14:paraId="76551BCF">
      <w:pPr>
        <w:adjustRightInd w:val="0"/>
        <w:snapToGrid w:val="0"/>
        <w:spacing w:line="460" w:lineRule="exact"/>
        <w:outlineLvl w:val="1"/>
        <w:rPr>
          <w:rFonts w:hint="eastAsia" w:ascii="黑体" w:eastAsia="黑体"/>
          <w:bCs/>
          <w:sz w:val="30"/>
          <w:szCs w:val="30"/>
          <w:highlight w:val="none"/>
        </w:rPr>
      </w:pPr>
      <w:r>
        <w:rPr>
          <w:rFonts w:hint="eastAsia" w:ascii="黑体" w:eastAsia="黑体"/>
          <w:bCs/>
          <w:sz w:val="30"/>
          <w:szCs w:val="30"/>
          <w:highlight w:val="none"/>
        </w:rPr>
        <w:t>哲政·党建</w:t>
      </w:r>
    </w:p>
    <w:p w14:paraId="2C35BBB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1.习近平新时代中国特色社会主义思想学理化阐释及在郑州实践研究</w:t>
      </w:r>
    </w:p>
    <w:p w14:paraId="6A26F29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2.贯彻落实习近平总书记关于郑州重要指示精神，推动郑州高质量发展研究</w:t>
      </w:r>
    </w:p>
    <w:p w14:paraId="30E6FFA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3.习近平文化思想的郑州实践研究</w:t>
      </w:r>
    </w:p>
    <w:p w14:paraId="1A0BF27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4.中国式现代化的郑州探索与实践研究</w:t>
      </w:r>
    </w:p>
    <w:p w14:paraId="2E0CA1B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5.马克思主义哲学中的实践观及其当代价值研究</w:t>
      </w:r>
    </w:p>
    <w:p w14:paraId="675F68D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6.中国式现代化对马克思主义现代化理论的原创性贡献研究</w:t>
      </w:r>
    </w:p>
    <w:p w14:paraId="21353C1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7.人类命运共同体视域下的全球生态治理研究</w:t>
      </w:r>
    </w:p>
    <w:p w14:paraId="6F73CE8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8.党建引领网格化社会治理新模式研究</w:t>
      </w:r>
    </w:p>
    <w:p w14:paraId="5561A2CF">
      <w:pPr>
        <w:adjustRightInd w:val="0"/>
        <w:snapToGrid w:val="0"/>
        <w:spacing w:line="460" w:lineRule="exact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9.新时代郑州基层党建工作问题及对策研究</w:t>
      </w:r>
    </w:p>
    <w:p w14:paraId="4003473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10.新时期宣传思想工作的新形势、新要求、新思路研究</w:t>
      </w:r>
    </w:p>
    <w:p w14:paraId="5FEE9F8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11.郑州市宣传思想文化工作纳入党建引领网格化治理研究</w:t>
      </w:r>
    </w:p>
    <w:p w14:paraId="30F732F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12.文明郑州建设问题研究</w:t>
      </w:r>
    </w:p>
    <w:p w14:paraId="02A1A22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13.郑州市公民道德建设问题研究</w:t>
      </w:r>
    </w:p>
    <w:p w14:paraId="747E9D2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14.郑州市提升应急管理应急处突水平研究</w:t>
      </w:r>
    </w:p>
    <w:p w14:paraId="3FF4064B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15.郑州公共安全保障能力提升对策研究</w:t>
      </w:r>
    </w:p>
    <w:p w14:paraId="3E17322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16.增强全民国家安全意识和法治意识的有效路径研究</w:t>
      </w:r>
    </w:p>
    <w:p w14:paraId="3E4ED01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17.强化意识形态责任制落实对策研究</w:t>
      </w:r>
    </w:p>
    <w:p w14:paraId="47A9286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18.城市网络意识形态风险防范与应对策略研究</w:t>
      </w:r>
    </w:p>
    <w:p w14:paraId="31A20C2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19.郑州防范化解重大风险面临的挑战与对策研究</w:t>
      </w:r>
    </w:p>
    <w:p w14:paraId="4339727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20.融媒体时代舆情疏导机制研究</w:t>
      </w:r>
    </w:p>
    <w:p w14:paraId="7727F54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21.新闻舆论传播力引导力影响力公信力提升对策研究</w:t>
      </w:r>
    </w:p>
    <w:p w14:paraId="7193A2A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22.法治郑州建设对策研究</w:t>
      </w:r>
    </w:p>
    <w:p w14:paraId="71F81AC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23.郑州市加快建设智慧法治平台路径研究</w:t>
      </w:r>
    </w:p>
    <w:p w14:paraId="0DDD7FC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24.郑州高效能治理的实践路径研究</w:t>
      </w:r>
    </w:p>
    <w:p w14:paraId="5CD6DB6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25.郑州市国际化营商环境建设对策研究</w:t>
      </w:r>
    </w:p>
    <w:p w14:paraId="7F7FCF3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26.郑州市人才政策体系建设的效能评价研究</w:t>
      </w:r>
    </w:p>
    <w:p w14:paraId="1E13EAD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27.郑州市推进教育科技人才改革一体化研究</w:t>
      </w:r>
    </w:p>
    <w:p w14:paraId="08628BF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28.铸牢中华民族共同体意识研究</w:t>
      </w:r>
    </w:p>
    <w:p w14:paraId="2E54906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29.郑州市高校思想政治教育高质量发展研究</w:t>
      </w:r>
    </w:p>
    <w:p w14:paraId="4A649E31">
      <w:pPr>
        <w:pStyle w:val="2"/>
        <w:rPr>
          <w:rFonts w:hint="eastAsia"/>
          <w:highlight w:val="none"/>
        </w:rPr>
      </w:pPr>
    </w:p>
    <w:p w14:paraId="1A5FF82B">
      <w:pPr>
        <w:adjustRightInd w:val="0"/>
        <w:snapToGrid w:val="0"/>
        <w:spacing w:line="460" w:lineRule="exact"/>
        <w:outlineLvl w:val="1"/>
        <w:rPr>
          <w:rFonts w:hint="eastAsia" w:ascii="黑体" w:eastAsia="黑体"/>
          <w:bCs/>
          <w:sz w:val="30"/>
          <w:szCs w:val="30"/>
          <w:highlight w:val="none"/>
        </w:rPr>
      </w:pPr>
      <w:r>
        <w:rPr>
          <w:rFonts w:hint="eastAsia" w:ascii="黑体" w:eastAsia="黑体"/>
          <w:bCs/>
          <w:sz w:val="30"/>
          <w:szCs w:val="30"/>
          <w:highlight w:val="none"/>
        </w:rPr>
        <w:t>经济·创新</w:t>
      </w:r>
    </w:p>
    <w:p w14:paraId="0F25985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1.推进“两高四着力”战略问题研究</w:t>
      </w:r>
    </w:p>
    <w:p w14:paraId="020DFDC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2.郑州国家中心城市高质量发展研究</w:t>
      </w:r>
    </w:p>
    <w:p w14:paraId="3386F68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3.郑州建设科创强市的对策研究</w:t>
      </w:r>
    </w:p>
    <w:p w14:paraId="5564A88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4.郑州教育人才科技一体化实践中心建设研究</w:t>
      </w:r>
    </w:p>
    <w:p w14:paraId="7EFA21A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5.郑州市加快建设新型工业化示范中心建设对策研究</w:t>
      </w:r>
    </w:p>
    <w:p w14:paraId="2FADE21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6.郑州市实体经济数智赋能问题研究</w:t>
      </w:r>
    </w:p>
    <w:p w14:paraId="0B66B31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7.郑州市现代服务业与先进制造业深度融合研究</w:t>
      </w:r>
    </w:p>
    <w:p w14:paraId="7FEAF21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8.郑州特色农业强市建设对策研究</w:t>
      </w:r>
    </w:p>
    <w:p w14:paraId="196CF65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9.郑州市深度融入全国统一大市场发展战略研究</w:t>
      </w:r>
    </w:p>
    <w:p w14:paraId="652A2E3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10.郑州市建设丝路枢纽中心的对策研究</w:t>
      </w:r>
    </w:p>
    <w:p w14:paraId="68AB3EC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11.郑州市提升财政金融服务保障实体经济质效研究</w:t>
      </w:r>
    </w:p>
    <w:p w14:paraId="5A87B8F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12.郑州市争创国家大宗商品资源配置枢纽研究</w:t>
      </w:r>
    </w:p>
    <w:p w14:paraId="4FF1D9F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13.郑州市大力发展赛事经济研究</w:t>
      </w:r>
    </w:p>
    <w:p w14:paraId="5997CED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14.郑州市争创国家零售业创新提升试点城市研究</w:t>
      </w:r>
    </w:p>
    <w:p w14:paraId="03A98B2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15.郑州市提升民生类投资比重研究</w:t>
      </w:r>
    </w:p>
    <w:p w14:paraId="3BD9562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16.郑州市区域金融中心建设对策研究</w:t>
      </w:r>
    </w:p>
    <w:p w14:paraId="5A44171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17.郑州市深化传统优势产业“智改数转”问题研究</w:t>
      </w:r>
    </w:p>
    <w:p w14:paraId="5C8B82C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18.郑州市算力产业发展问题研究</w:t>
      </w:r>
    </w:p>
    <w:p w14:paraId="722DEAE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19.郑州市激发市场主体活力路径研究</w:t>
      </w:r>
    </w:p>
    <w:p w14:paraId="60AD126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20.郑州市开放强市建设问题研究</w:t>
      </w:r>
    </w:p>
    <w:p w14:paraId="5C46034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21.郑州市培育消费新增长点对策研究</w:t>
      </w:r>
    </w:p>
    <w:p w14:paraId="6C79148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22.郑州推进内外贸一体化发展研究</w:t>
      </w:r>
    </w:p>
    <w:p w14:paraId="7D675CB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23.郑州市扩大利用外资的对策研究</w:t>
      </w:r>
    </w:p>
    <w:p w14:paraId="29126E2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24.郑州现代化都市圈建设的路径研究</w:t>
      </w:r>
    </w:p>
    <w:p w14:paraId="19D7677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25.郑州在中部崛起战略中的支撑作用研究</w:t>
      </w:r>
    </w:p>
    <w:p w14:paraId="4568F89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26.郑州建设现代产业体系问题研究</w:t>
      </w:r>
    </w:p>
    <w:p w14:paraId="35D9DE4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27.数字经济推动郑州产业转型升级研究</w:t>
      </w:r>
    </w:p>
    <w:p w14:paraId="6C206C9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28.郑州自贸区高质量发展问题研究</w:t>
      </w:r>
    </w:p>
    <w:p w14:paraId="1AB62D9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29.郑州市产业链供应链安全稳定建设研究</w:t>
      </w:r>
    </w:p>
    <w:p w14:paraId="7A62CD6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30.加快县域经济高质量发展研究</w:t>
      </w:r>
    </w:p>
    <w:p w14:paraId="0809D35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31.以科技创新推进新质生产力发展研究</w:t>
      </w:r>
    </w:p>
    <w:p w14:paraId="11C230B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32.郑州市低空经济发展思路研究</w:t>
      </w:r>
    </w:p>
    <w:p w14:paraId="074F882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33.推动现代服务业提速提质发展研究</w:t>
      </w:r>
    </w:p>
    <w:p w14:paraId="1C2306D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34.郑州高端服务业与先进制造业融合发展机制研究</w:t>
      </w:r>
    </w:p>
    <w:p w14:paraId="50C7518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35.郑州市建设黄河流域生态保护和高质量发展核心示范区路径研究</w:t>
      </w:r>
    </w:p>
    <w:p w14:paraId="291D126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36.郑州新能源产业链发展对策研究</w:t>
      </w:r>
    </w:p>
    <w:p w14:paraId="4210383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37.郑州市招商引智（招商引资）新发展思路研究</w:t>
      </w:r>
    </w:p>
    <w:p w14:paraId="13E5683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38.郑州市科技成果转化存在的问题及对策研究</w:t>
      </w:r>
    </w:p>
    <w:p w14:paraId="481721C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39.推进以企业为主体的产学研结合研究</w:t>
      </w:r>
    </w:p>
    <w:p w14:paraId="6BFE53D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40.郑州市城市有机更新问题研究</w:t>
      </w:r>
    </w:p>
    <w:p w14:paraId="7AE5356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41.郑州韧性城市建设重大问题和对策研究</w:t>
      </w:r>
    </w:p>
    <w:p w14:paraId="3E74F6A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42.郑州推动绿色发展的难点与对策研究</w:t>
      </w:r>
    </w:p>
    <w:p w14:paraId="3BD3D01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43.郑州市新型城镇化提质发展对策研究</w:t>
      </w:r>
    </w:p>
    <w:p w14:paraId="055301D4">
      <w:pPr>
        <w:adjustRightInd w:val="0"/>
        <w:snapToGrid w:val="0"/>
        <w:spacing w:line="460" w:lineRule="exact"/>
        <w:rPr>
          <w:rFonts w:hint="eastAsia" w:ascii="黑体" w:eastAsia="黑体"/>
          <w:bCs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44.郑州市现代都市农业发展方向及路径研究</w:t>
      </w:r>
    </w:p>
    <w:p w14:paraId="1B52EF5B">
      <w:pPr>
        <w:adjustRightInd w:val="0"/>
        <w:snapToGrid w:val="0"/>
        <w:spacing w:line="460" w:lineRule="exact"/>
        <w:outlineLvl w:val="1"/>
        <w:rPr>
          <w:rFonts w:hint="eastAsia" w:ascii="黑体" w:eastAsia="黑体"/>
          <w:bCs/>
          <w:sz w:val="30"/>
          <w:szCs w:val="30"/>
          <w:highlight w:val="none"/>
        </w:rPr>
      </w:pPr>
      <w:r>
        <w:rPr>
          <w:rFonts w:hint="eastAsia" w:ascii="黑体" w:eastAsia="黑体"/>
          <w:bCs/>
          <w:sz w:val="30"/>
          <w:szCs w:val="30"/>
          <w:highlight w:val="none"/>
        </w:rPr>
        <w:t>历史·文化</w:t>
      </w:r>
    </w:p>
    <w:p w14:paraId="6CD71C4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1.郑州着力推动文化繁荣兴盛战略问题</w:t>
      </w:r>
    </w:p>
    <w:p w14:paraId="32D3A13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2.郑州建设华夏文明传承示范中心的对策研究</w:t>
      </w:r>
    </w:p>
    <w:p w14:paraId="5154F5C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3.郑州建设文旅强市的对策研究</w:t>
      </w:r>
    </w:p>
    <w:p w14:paraId="54F4F8D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4.郑州市全景式中华文明展示体系建设研究</w:t>
      </w:r>
    </w:p>
    <w:p w14:paraId="4B06C5B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5.郑州市公共文化服务体系建设对策研究</w:t>
      </w:r>
    </w:p>
    <w:p w14:paraId="6E15004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6.郑州市世界级文化旅游目的地建设对策研究</w:t>
      </w:r>
    </w:p>
    <w:p w14:paraId="650DF7F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7.郑州市文旅融合兴业的实施路径研究</w:t>
      </w:r>
    </w:p>
    <w:p w14:paraId="06A8018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8.郑州市“天地之中、黄帝故里、功夫郑州”品牌培育对策研究</w:t>
      </w:r>
    </w:p>
    <w:p w14:paraId="7CB06CA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9.郑州市世界文化遗产保护活化研究</w:t>
      </w:r>
    </w:p>
    <w:p w14:paraId="39AA98E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10.郑州市黄帝文化传承弘扬问题研究</w:t>
      </w:r>
    </w:p>
    <w:p w14:paraId="61CA6E1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11.郑州城市更新与历史文化传承创新的结合路径研究</w:t>
      </w:r>
    </w:p>
    <w:p w14:paraId="569A2E6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12.郑州文化资源优势转化为城市文化软实力的对策研究</w:t>
      </w:r>
    </w:p>
    <w:p w14:paraId="489EDAA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13.深化中华文明探源工程的郑州实践研究</w:t>
      </w:r>
    </w:p>
    <w:p w14:paraId="48769CA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14.郑州市文化产业竞争力比较分析及提升对策</w:t>
      </w:r>
    </w:p>
    <w:p w14:paraId="146FEBD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15.郑州城市形象国际推广研究</w:t>
      </w:r>
    </w:p>
    <w:p w14:paraId="627AECD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16.数字技术赋能文化产业转型升级研究</w:t>
      </w:r>
    </w:p>
    <w:p w14:paraId="3293DB9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17.郑州市博物馆群建设与提升对策研究</w:t>
      </w:r>
    </w:p>
    <w:p w14:paraId="3124FFE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18.郑州市文旅精品路线培育问题研究</w:t>
      </w:r>
    </w:p>
    <w:p w14:paraId="4018CFC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19.郑州市特色文化街区建设问题研究</w:t>
      </w:r>
    </w:p>
    <w:p w14:paraId="29AF8CF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20.郑州市国际赛事品牌打造问题研究</w:t>
      </w:r>
    </w:p>
    <w:p w14:paraId="6726F02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21.郑州市文创新业态的培育对策研究</w:t>
      </w:r>
    </w:p>
    <w:p w14:paraId="63938BC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22.郑州市微短剧产业高质量发展问题研究</w:t>
      </w:r>
    </w:p>
    <w:p w14:paraId="2973FCA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23.郑州市文化企业高质量发展研究</w:t>
      </w:r>
    </w:p>
    <w:p w14:paraId="5680C02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24.郑州市网络文学发展问题研究</w:t>
      </w:r>
    </w:p>
    <w:p w14:paraId="2739E19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25.郑州市文化消费新领域培育问题研究</w:t>
      </w:r>
    </w:p>
    <w:p w14:paraId="0B60D4F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26.郑州市文化全媒体传播体系建设研究</w:t>
      </w:r>
    </w:p>
    <w:p w14:paraId="4D95C9A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27.郑州市嵩山学品牌培育问题研究</w:t>
      </w:r>
    </w:p>
    <w:p w14:paraId="51E5F66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28.嵩山诗词文化的挖掘及传承弘扬问题研究</w:t>
      </w:r>
    </w:p>
    <w:p w14:paraId="3701EE7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en-US" w:bidi="ar-SA"/>
        </w:rPr>
        <w:t>2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9.嵩山非遗的保护传承问题研究</w:t>
      </w:r>
    </w:p>
    <w:p w14:paraId="670B122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30.嵩山地区特色建筑的保护弘扬问题研究</w:t>
      </w:r>
    </w:p>
    <w:p w14:paraId="76DC568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en-US" w:bidi="ar-SA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嵩山文化的地位价值及保护传承研究</w:t>
      </w:r>
    </w:p>
    <w:p w14:paraId="56F2515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32.嵩山文明与中华文明起源研究</w:t>
      </w:r>
    </w:p>
    <w:p w14:paraId="2BD3B7D4">
      <w:pPr>
        <w:adjustRightInd w:val="0"/>
        <w:snapToGrid w:val="0"/>
        <w:spacing w:line="460" w:lineRule="exact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33.郑州市大遗址资源保护传承研究</w:t>
      </w:r>
    </w:p>
    <w:p w14:paraId="3233F96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34.郑州城市文化基因解码的路径研究</w:t>
      </w:r>
    </w:p>
    <w:p w14:paraId="7C56A2A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35.郑州黄河文化的保护传承弘扬研究</w:t>
      </w:r>
    </w:p>
    <w:p w14:paraId="3C0E3E9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en-US" w:bidi="ar-SA"/>
        </w:rPr>
        <w:t>3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6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en-US" w:bidi="ar-SA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打造郑州新型公共文化空间对策研究</w:t>
      </w:r>
    </w:p>
    <w:p w14:paraId="116F3EE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en-US" w:bidi="ar-SA"/>
        </w:rPr>
        <w:t>3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7.郑州市乡村旅游发展路径研究</w:t>
      </w:r>
    </w:p>
    <w:p w14:paraId="07F7AA5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</w:p>
    <w:p w14:paraId="1566DD03">
      <w:pPr>
        <w:adjustRightInd w:val="0"/>
        <w:snapToGrid w:val="0"/>
        <w:spacing w:line="460" w:lineRule="exact"/>
        <w:outlineLvl w:val="1"/>
        <w:rPr>
          <w:rFonts w:hint="eastAsia" w:ascii="黑体" w:eastAsia="黑体"/>
          <w:bCs/>
          <w:sz w:val="30"/>
          <w:szCs w:val="30"/>
          <w:highlight w:val="none"/>
          <w:lang w:eastAsia="zh-CN"/>
        </w:rPr>
      </w:pPr>
      <w:r>
        <w:rPr>
          <w:rFonts w:hint="eastAsia" w:ascii="黑体" w:eastAsia="黑体"/>
          <w:bCs/>
          <w:sz w:val="30"/>
          <w:szCs w:val="30"/>
          <w:highlight w:val="none"/>
          <w:lang w:eastAsia="zh-CN"/>
        </w:rPr>
        <w:t>教育</w:t>
      </w:r>
      <w:r>
        <w:rPr>
          <w:rFonts w:hint="eastAsia" w:ascii="黑体" w:eastAsia="黑体"/>
          <w:bCs/>
          <w:sz w:val="30"/>
          <w:szCs w:val="30"/>
          <w:highlight w:val="none"/>
        </w:rPr>
        <w:t>·</w:t>
      </w:r>
      <w:r>
        <w:rPr>
          <w:rFonts w:hint="eastAsia" w:ascii="黑体" w:eastAsia="黑体"/>
          <w:bCs/>
          <w:sz w:val="30"/>
          <w:szCs w:val="30"/>
          <w:highlight w:val="none"/>
          <w:lang w:eastAsia="zh-CN"/>
        </w:rPr>
        <w:t>发展</w:t>
      </w:r>
    </w:p>
    <w:p w14:paraId="12F8DD1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1.郑州市高质量充分就业服务机制优化研究</w:t>
      </w:r>
    </w:p>
    <w:p w14:paraId="6B60ED1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2.郑州市城乡居民收入机制建设问题研究</w:t>
      </w:r>
    </w:p>
    <w:p w14:paraId="7B71823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3.郑州市教育高质量发展问题研究</w:t>
      </w:r>
    </w:p>
    <w:p w14:paraId="2928FE8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4.健康郑州推进路径研究</w:t>
      </w:r>
    </w:p>
    <w:p w14:paraId="7612D23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5.郑州市社会保障体系应对人口结构变化的韧性研究</w:t>
      </w:r>
    </w:p>
    <w:p w14:paraId="594BBC2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6.郑州市全龄友好型社区建设标准与实施路径研究</w:t>
      </w:r>
    </w:p>
    <w:p w14:paraId="02D8151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7.打造一流人才高地与青年友好城市建设的策略集成研究</w:t>
      </w:r>
    </w:p>
    <w:p w14:paraId="6DF2FC4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8.郑州市公园城市建设与全龄友好型城市融合路径研究</w:t>
      </w:r>
    </w:p>
    <w:p w14:paraId="5F3B5A6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 xml:space="preserve">9.提升国家中心城市的功能和建设品质研究  </w:t>
      </w:r>
    </w:p>
    <w:p w14:paraId="6C7AE4F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10.郑州城市更新的成效、问题与对策研究</w:t>
      </w:r>
    </w:p>
    <w:p w14:paraId="6F1E014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11.郑州健康城市建设实践与可持续发展策略</w:t>
      </w:r>
    </w:p>
    <w:p w14:paraId="38049F7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12.郑州城市绿色低碳转型的路径研究</w:t>
      </w:r>
    </w:p>
    <w:p w14:paraId="4746A3D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13.郑州建设公园城市的对策研究</w:t>
      </w:r>
    </w:p>
    <w:p w14:paraId="05542D3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14.郑州城市生产生活方式绿色转型的对策研究</w:t>
      </w:r>
    </w:p>
    <w:p w14:paraId="2E2BB24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15.建设宜居宜业和美乡村的对策研究</w:t>
      </w:r>
    </w:p>
    <w:p w14:paraId="7275282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16.郑州市城市管理体制机制创新对策研究</w:t>
      </w:r>
    </w:p>
    <w:p w14:paraId="4A246FC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17.郑州高品质公共服务精准配置与有效供给研究</w:t>
      </w:r>
    </w:p>
    <w:p w14:paraId="4BF70DF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18.数字化转型背景下城市建设与管理创新研究</w:t>
      </w:r>
    </w:p>
    <w:p w14:paraId="580A6F7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19.加强城市智慧化精细管理研究</w:t>
      </w:r>
    </w:p>
    <w:p w14:paraId="690D329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20.郑州现代乡村治理体系构建研究</w:t>
      </w:r>
    </w:p>
    <w:p w14:paraId="68BB42F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21.郑州高质量发展的新动力源培育思路研究</w:t>
      </w:r>
    </w:p>
    <w:p w14:paraId="7F49C9C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22.对新产业新业态实行包容审慎监管思路研究</w:t>
      </w:r>
    </w:p>
    <w:p w14:paraId="41D183A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23.特大城市公共租赁住房发展模式研究</w:t>
      </w:r>
    </w:p>
    <w:p w14:paraId="35096D6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24.郑州国家中心城市粮食储备管理与应急保障机制研究</w:t>
      </w:r>
    </w:p>
    <w:p w14:paraId="6EBB45D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25.郑州市推动社会组织高质量发展的对策研究</w:t>
      </w:r>
    </w:p>
    <w:p w14:paraId="61DBA1A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26.郑州社会保障体系高质量发展研究</w:t>
      </w:r>
    </w:p>
    <w:p w14:paraId="352202A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27.精细化管理助力公立医院高质量发展实践研究</w:t>
      </w:r>
    </w:p>
    <w:p w14:paraId="3A7310A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28.郑州公共卫生社会治理体系建设思路研究</w:t>
      </w:r>
    </w:p>
    <w:p w14:paraId="66F8461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29.依托医疗卫生机构探索医养康结合新模式研究</w:t>
      </w:r>
    </w:p>
    <w:p w14:paraId="096D5C3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30.健全完善城乡社区管理和服务机制研究</w:t>
      </w:r>
    </w:p>
    <w:p w14:paraId="6F0392A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31.郑州市提升社区托育、养老能力研究</w:t>
      </w:r>
    </w:p>
    <w:p w14:paraId="25E00CF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32.青少年心理健康问题对策研究</w:t>
      </w:r>
    </w:p>
    <w:p w14:paraId="2B65EAA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33.新时期思政课教育创新研究</w:t>
      </w:r>
    </w:p>
    <w:p w14:paraId="49636BD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34.郑州市基础教育优质均衡发展对策研究</w:t>
      </w:r>
    </w:p>
    <w:p w14:paraId="2515C38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highlight w:val="none"/>
          <w:lang w:val="en-US" w:eastAsia="zh-CN" w:bidi="ar-SA"/>
        </w:rPr>
        <w:t>35.新时期大学生思想行为特点及教育引导研究</w:t>
      </w:r>
    </w:p>
    <w:p w14:paraId="76D8E6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480135-81E3-4AF4-9F96-FEB5102E8B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D1C1DC1-DFE4-4A53-BF58-8F24AB5C59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325316-5B98-4283-A9D6-D9C4FAEA8F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F9EF484-001B-4CAC-829D-07FEE9738E4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3792C94-604B-48CD-B004-56C2DB3A62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3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2026-01-27T03:39:19Z</dcterms:created>
  <dc:creator>hp</dc:creator>
  <cp:lastModifiedBy>张希</cp:lastModifiedBy>
  <dcterms:modified xsi:type="dcterms:W3CDTF">2026-01-27T03:39:46Z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eyJoZGlkIjoiN2ZiMGJlZmQ1YTM2Yzg3ODg4ZjQ1ZmIwZWE5OWJlZDUiLCJ1c2VySWQiOiIxOTgzNTY5NDIifQ==</vt:lpwstr>
  </property>
  <property fmtid="{D5CDD505-2E9C-101B-9397-08002B2CF9AE}" pid="4" name="ICV">
    <vt:lpwstr>B5A11B4354F343C0A6FFDADB0CBEB44F_13</vt:lpwstr>
  </property>
</Properties>
</file>