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Calibri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bookmarkStart w:id="0" w:name="_Toc355599953"/>
      <w:bookmarkStart w:id="1" w:name="_Toc288474121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shd w:val="clear" w:color="auto" w:fill="FFFFFF"/>
          <w:lang w:val="en-US" w:eastAsia="zh-CN"/>
        </w:rPr>
        <w:t>校园地贷款提前还款或毕业确认流程</w:t>
      </w:r>
    </w:p>
    <w:p>
      <w:pPr>
        <w:pStyle w:val="4"/>
        <w:spacing w:before="0" w:after="0" w:line="400" w:lineRule="exact"/>
        <w:rPr>
          <w:rFonts w:hint="default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一、校园地贷款提前还款流程</w:t>
      </w:r>
    </w:p>
    <w:p>
      <w:pPr>
        <w:pStyle w:val="4"/>
        <w:spacing w:before="0" w:after="0" w:line="400" w:lineRule="exact"/>
        <w:rPr>
          <w:rFonts w:hint="eastAsia" w:ascii="黑体" w:eastAsia="黑体"/>
          <w:b w:val="0"/>
          <w:bCs w:val="0"/>
          <w:sz w:val="24"/>
        </w:rPr>
      </w:pPr>
      <w:r>
        <w:rPr>
          <w:rFonts w:hint="eastAsia" w:ascii="黑体" w:eastAsia="黑体"/>
          <w:b w:val="0"/>
          <w:bCs w:val="0"/>
          <w:sz w:val="24"/>
          <w:lang w:val="en-US" w:eastAsia="zh-CN"/>
        </w:rPr>
        <w:t>1、</w:t>
      </w:r>
      <w:r>
        <w:rPr>
          <w:rFonts w:hint="eastAsia" w:ascii="黑体" w:eastAsia="黑体"/>
          <w:b w:val="0"/>
          <w:bCs w:val="0"/>
          <w:sz w:val="24"/>
        </w:rPr>
        <w:t>提前还款申请</w:t>
      </w:r>
      <w:bookmarkEnd w:id="0"/>
      <w:bookmarkEnd w:id="1"/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（1）学生登陆在线系统</w:t>
      </w:r>
      <w:r>
        <w:rPr>
          <w:rFonts w:hint="eastAsia" w:ascii="宋体" w:hAnsi="宋体" w:cs="Times New Roman"/>
          <w:sz w:val="24"/>
          <w:szCs w:val="28"/>
        </w:rPr>
        <w:t>（https://www.csls.cdb.com.cn/），</w:t>
      </w:r>
      <w:r>
        <w:rPr>
          <w:rFonts w:hint="eastAsia" w:ascii="宋体" w:hAnsi="宋体"/>
          <w:sz w:val="24"/>
          <w:szCs w:val="28"/>
        </w:rPr>
        <w:t>点击进入申请“提前还款”概要页面；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（2）通过“新增”按钮，打开提前还款申请新增页面，如图1所示；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/>
          <w:sz w:val="24"/>
          <w:szCs w:val="28"/>
        </w:rPr>
        <w:t>（3）选择要还款的贷款合同，系统显示应还本息金额，确认保存还款申请</w:t>
      </w:r>
      <w:r>
        <w:rPr>
          <w:rFonts w:hint="eastAsia" w:ascii="宋体" w:hAnsi="宋体"/>
          <w:sz w:val="24"/>
          <w:szCs w:val="28"/>
          <w:lang w:eastAsia="zh-CN"/>
        </w:rPr>
        <w:t>；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（4）根据提示结息日，在结息日月份20日前通过专用支付宝帐户进行还款。</w:t>
      </w:r>
    </w:p>
    <w:p>
      <w:pPr>
        <w:spacing w:line="400" w:lineRule="exact"/>
        <w:ind w:firstLine="425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注意事项：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（1）每年11月银行结息，不建议11月提出提前还款申请；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color w:val="FF0000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2）支付宝每月20日集中扣划一次学生的提前还款，如学生打算本月提前还款，应在本月1-15日（含）之前提出申请，在当月20日前向贷款专用支付宝足额充值。推荐使用支付宝中“国家助学贷款还款”应用进行还款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/>
          <w:sz w:val="24"/>
          <w:szCs w:val="28"/>
        </w:rPr>
        <w:t>（3）向支付宝充值还款，如支付宝账户余额不足可能造成提前还款失败。</w:t>
      </w:r>
      <w:r>
        <w:rPr>
          <w:rFonts w:hint="eastAsia" w:ascii="宋体" w:hAnsi="宋体"/>
          <w:sz w:val="24"/>
          <w:szCs w:val="28"/>
          <w:lang w:eastAsia="zh-CN"/>
        </w:rPr>
        <w:t>（</w:t>
      </w:r>
      <w:r>
        <w:rPr>
          <w:rFonts w:hint="eastAsia" w:ascii="宋体" w:hAnsi="宋体"/>
          <w:sz w:val="24"/>
          <w:szCs w:val="28"/>
          <w:lang w:val="en-US" w:eastAsia="zh-CN"/>
        </w:rPr>
        <w:t>具体流程见附件</w:t>
      </w:r>
      <w:r>
        <w:rPr>
          <w:rFonts w:hint="eastAsia" w:ascii="宋体" w:hAnsi="宋体"/>
          <w:sz w:val="24"/>
          <w:szCs w:val="28"/>
          <w:lang w:eastAsia="zh-CN"/>
        </w:rPr>
        <w:t>）</w:t>
      </w: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169545</wp:posOffset>
            </wp:positionV>
            <wp:extent cx="3898265" cy="2875915"/>
            <wp:effectExtent l="0" t="0" r="6985" b="635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rPr>
          <w:rFonts w:hint="eastAsia" w:ascii="宋体" w:hAnsi="宋体"/>
          <w:sz w:val="24"/>
          <w:szCs w:val="28"/>
        </w:rPr>
      </w:pPr>
    </w:p>
    <w:p>
      <w:pPr>
        <w:spacing w:line="400" w:lineRule="exact"/>
        <w:ind w:firstLine="425"/>
        <w:jc w:val="center"/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图1 提前还款申请新增页面</w:t>
      </w:r>
    </w:p>
    <w:p>
      <w:pPr>
        <w:pStyle w:val="4"/>
        <w:spacing w:before="0" w:after="0" w:line="400" w:lineRule="exact"/>
        <w:rPr>
          <w:rFonts w:hint="eastAsia" w:ascii="黑体" w:eastAsia="黑体"/>
          <w:b w:val="0"/>
          <w:bCs w:val="0"/>
          <w:sz w:val="24"/>
          <w:lang w:val="en-US" w:eastAsia="zh-CN"/>
        </w:rPr>
      </w:pPr>
      <w:bookmarkStart w:id="4" w:name="_GoBack"/>
      <w:bookmarkEnd w:id="4"/>
      <w:bookmarkStart w:id="2" w:name="_Toc355599963"/>
    </w:p>
    <w:p>
      <w:pPr>
        <w:pStyle w:val="4"/>
        <w:spacing w:before="0" w:after="0" w:line="400" w:lineRule="exact"/>
        <w:rPr>
          <w:rFonts w:hint="eastAsia" w:ascii="黑体" w:eastAsia="黑体"/>
          <w:b w:val="0"/>
          <w:bCs w:val="0"/>
          <w:sz w:val="24"/>
          <w:lang w:val="en-US" w:eastAsia="zh-CN"/>
        </w:rPr>
      </w:pPr>
    </w:p>
    <w:p>
      <w:pPr>
        <w:pStyle w:val="4"/>
        <w:spacing w:before="0" w:after="0" w:line="400" w:lineRule="exact"/>
        <w:rPr>
          <w:rFonts w:hint="eastAsia" w:ascii="黑体" w:eastAsia="黑体"/>
          <w:b w:val="0"/>
          <w:bCs w:val="0"/>
          <w:sz w:val="24"/>
          <w:lang w:val="en-US" w:eastAsia="zh-CN"/>
        </w:rPr>
      </w:pPr>
    </w:p>
    <w:bookmarkEnd w:id="2"/>
    <w:p>
      <w:pPr>
        <w:rPr>
          <w:rFonts w:hint="eastAsia" w:ascii="宋体" w:hAnsi="宋体"/>
          <w:sz w:val="24"/>
          <w:szCs w:val="28"/>
        </w:rPr>
      </w:pPr>
    </w:p>
    <w:p>
      <w:pPr>
        <w:pStyle w:val="4"/>
        <w:spacing w:before="0" w:after="0" w:line="400" w:lineRule="exact"/>
        <w:rPr>
          <w:rFonts w:hint="default" w:eastAsia="黑体"/>
          <w:lang w:val="en-US" w:eastAsia="zh-CN"/>
        </w:rPr>
      </w:pPr>
      <w:bookmarkStart w:id="3" w:name="_Toc355599954"/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二、毕业确认申请</w:t>
      </w:r>
      <w:bookmarkEnd w:id="3"/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（1）学生登陆在线系统</w:t>
      </w:r>
      <w:r>
        <w:rPr>
          <w:rFonts w:hint="eastAsia" w:ascii="宋体" w:hAnsi="宋体" w:cs="Times New Roman"/>
          <w:sz w:val="24"/>
          <w:szCs w:val="28"/>
        </w:rPr>
        <w:t>（https://www.csls.cdb.com.cn/）</w:t>
      </w:r>
      <w:r>
        <w:rPr>
          <w:rFonts w:hint="eastAsia" w:ascii="宋体" w:hAnsi="宋体"/>
          <w:sz w:val="24"/>
          <w:szCs w:val="28"/>
        </w:rPr>
        <w:t>，点击进入“毕业确认申请”概要页面；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（2）核对个人</w:t>
      </w:r>
      <w:r>
        <w:rPr>
          <w:rFonts w:ascii="宋体" w:hAnsi="宋体"/>
          <w:sz w:val="24"/>
          <w:szCs w:val="28"/>
        </w:rPr>
        <w:t>姓名、身份证号</w:t>
      </w:r>
      <w:r>
        <w:rPr>
          <w:rFonts w:hint="eastAsia" w:ascii="宋体" w:hAnsi="宋体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就学信息</w:t>
      </w:r>
      <w:r>
        <w:rPr>
          <w:rFonts w:hint="eastAsia" w:ascii="宋体" w:hAnsi="宋体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联系方式、联系人</w:t>
      </w:r>
      <w:r>
        <w:rPr>
          <w:rFonts w:hint="eastAsia" w:ascii="宋体" w:hAnsi="宋体"/>
          <w:sz w:val="24"/>
          <w:szCs w:val="28"/>
        </w:rPr>
        <w:t>及贷款情况等信息是否有误，确保个人信息正确性，保证高校能够及时联系到学生本人，以便提醒学生还本还息。</w:t>
      </w:r>
    </w:p>
    <w:p>
      <w:pPr>
        <w:spacing w:line="400" w:lineRule="exact"/>
        <w:ind w:firstLine="425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注意事项：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（1）如果个人</w:t>
      </w:r>
      <w:r>
        <w:rPr>
          <w:rFonts w:ascii="宋体" w:hAnsi="宋体"/>
          <w:sz w:val="24"/>
          <w:szCs w:val="28"/>
        </w:rPr>
        <w:t>姓名、身份证号</w:t>
      </w:r>
      <w:r>
        <w:rPr>
          <w:rFonts w:hint="eastAsia" w:ascii="宋体" w:hAnsi="宋体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就学信息</w:t>
      </w:r>
      <w:r>
        <w:rPr>
          <w:rFonts w:hint="eastAsia" w:ascii="宋体" w:hAnsi="宋体"/>
          <w:sz w:val="24"/>
          <w:szCs w:val="28"/>
        </w:rPr>
        <w:t>有误需</w:t>
      </w:r>
      <w:r>
        <w:rPr>
          <w:rFonts w:ascii="宋体" w:hAnsi="宋体"/>
          <w:sz w:val="24"/>
          <w:szCs w:val="28"/>
        </w:rPr>
        <w:t>请</w:t>
      </w:r>
      <w:r>
        <w:rPr>
          <w:rFonts w:hint="eastAsia" w:ascii="宋体" w:hAnsi="宋体"/>
          <w:sz w:val="24"/>
          <w:szCs w:val="28"/>
          <w:lang w:val="en-US" w:eastAsia="zh-CN"/>
        </w:rPr>
        <w:t>书院</w:t>
      </w:r>
      <w:r>
        <w:rPr>
          <w:rFonts w:ascii="宋体" w:hAnsi="宋体"/>
          <w:sz w:val="24"/>
          <w:szCs w:val="28"/>
        </w:rPr>
        <w:t>老师做关键信息变更</w:t>
      </w:r>
      <w:r>
        <w:rPr>
          <w:rFonts w:hint="eastAsia" w:ascii="宋体" w:hAnsi="宋体"/>
          <w:sz w:val="24"/>
          <w:szCs w:val="28"/>
        </w:rPr>
        <w:t>或进行学籍异动。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（2）如果</w:t>
      </w:r>
      <w:r>
        <w:rPr>
          <w:rFonts w:ascii="宋体" w:hAnsi="宋体"/>
          <w:sz w:val="24"/>
          <w:szCs w:val="28"/>
        </w:rPr>
        <w:t>联系方式、联系人</w:t>
      </w:r>
      <w:r>
        <w:rPr>
          <w:rFonts w:hint="eastAsia" w:ascii="宋体" w:hAnsi="宋体"/>
          <w:sz w:val="24"/>
          <w:szCs w:val="28"/>
        </w:rPr>
        <w:t>有</w:t>
      </w:r>
      <w:r>
        <w:rPr>
          <w:rFonts w:ascii="宋体" w:hAnsi="宋体"/>
          <w:sz w:val="24"/>
          <w:szCs w:val="28"/>
        </w:rPr>
        <w:t>误，在“个人信息”中修改，请</w:t>
      </w:r>
      <w:r>
        <w:rPr>
          <w:rFonts w:hint="eastAsia" w:ascii="宋体" w:hAnsi="宋体"/>
          <w:sz w:val="24"/>
          <w:szCs w:val="28"/>
          <w:lang w:val="en-US" w:eastAsia="zh-CN"/>
        </w:rPr>
        <w:t>书院</w:t>
      </w:r>
      <w:r>
        <w:rPr>
          <w:rFonts w:ascii="宋体" w:hAnsi="宋体"/>
          <w:sz w:val="24"/>
          <w:szCs w:val="28"/>
        </w:rPr>
        <w:t>老师确认。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（3）如果贷款信息有误请及时联系学校老师进行沟通。</w:t>
      </w:r>
    </w:p>
    <w:p/>
    <w:p>
      <w:p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CF9D6-9C9F-4D88-84AD-A5A5F29D4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D145BA-F93E-4194-B655-00333E519F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DEECEEE-D601-4403-8A25-E5A8C24151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MzY3MmU1ZTExZGYxNTEwZjkwYTU3NzFmYzk0NDYifQ=="/>
  </w:docVars>
  <w:rsids>
    <w:rsidRoot w:val="3B95104B"/>
    <w:rsid w:val="0A321A9A"/>
    <w:rsid w:val="0A6B75EE"/>
    <w:rsid w:val="0DC86C23"/>
    <w:rsid w:val="15FA0A52"/>
    <w:rsid w:val="162E17B5"/>
    <w:rsid w:val="17C744C2"/>
    <w:rsid w:val="1816180F"/>
    <w:rsid w:val="1958167E"/>
    <w:rsid w:val="1C845E6A"/>
    <w:rsid w:val="206516C6"/>
    <w:rsid w:val="20C04A0E"/>
    <w:rsid w:val="20DF36E2"/>
    <w:rsid w:val="256C30C9"/>
    <w:rsid w:val="2DBB0A37"/>
    <w:rsid w:val="364E0710"/>
    <w:rsid w:val="38956AA9"/>
    <w:rsid w:val="3B95104B"/>
    <w:rsid w:val="46435FB5"/>
    <w:rsid w:val="46871D95"/>
    <w:rsid w:val="4E6F0D56"/>
    <w:rsid w:val="51022355"/>
    <w:rsid w:val="573B036F"/>
    <w:rsid w:val="5857124C"/>
    <w:rsid w:val="5A117165"/>
    <w:rsid w:val="5B10566E"/>
    <w:rsid w:val="69B6277B"/>
    <w:rsid w:val="6A5016AC"/>
    <w:rsid w:val="6C9009D5"/>
    <w:rsid w:val="6F471B6A"/>
    <w:rsid w:val="72DC25AE"/>
    <w:rsid w:val="77452EF0"/>
    <w:rsid w:val="7D8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500" w:lineRule="exact"/>
      <w:ind w:left="0" w:firstLine="420" w:firstLineChars="200"/>
      <w:jc w:val="left"/>
      <w:outlineLvl w:val="0"/>
    </w:pPr>
    <w:rPr>
      <w:rFonts w:ascii="黑体" w:hAnsi="黑体" w:eastAsia="黑体" w:cs="黑体"/>
      <w:bCs/>
      <w:sz w:val="32"/>
      <w:szCs w:val="44"/>
      <w:lang w:val="zh-CN" w:bidi="zh-CN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spacing w:line="500" w:lineRule="exact"/>
      <w:ind w:left="0" w:right="0" w:firstLine="420" w:firstLineChars="200"/>
      <w:jc w:val="left"/>
      <w:outlineLvl w:val="1"/>
    </w:pPr>
    <w:rPr>
      <w:rFonts w:ascii="宋体" w:hAnsi="宋体" w:eastAsia="楷体_GB2312" w:cs="宋体"/>
      <w:bCs/>
      <w:sz w:val="32"/>
      <w:szCs w:val="28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 w:val="0"/>
      <w:spacing w:before="0" w:beforeAutospacing="0" w:after="0" w:afterAutospacing="0" w:line="500" w:lineRule="exact"/>
      <w:ind w:firstLine="420" w:firstLineChars="200"/>
      <w:jc w:val="left"/>
      <w:outlineLvl w:val="2"/>
    </w:pPr>
    <w:rPr>
      <w:rFonts w:hint="eastAsia" w:ascii="宋体" w:hAnsi="宋体" w:eastAsia="仿宋_GB2312" w:cs="宋体"/>
      <w:bCs/>
      <w:kern w:val="0"/>
      <w:sz w:val="28"/>
      <w:szCs w:val="27"/>
      <w:lang w:val="en-US" w:eastAsia="zh-CN" w:bidi="ar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="50" w:afterLines="50" w:afterAutospacing="0" w:line="500" w:lineRule="exact"/>
      <w:jc w:val="left"/>
      <w:outlineLvl w:val="3"/>
    </w:pPr>
    <w:rPr>
      <w:rFonts w:ascii="仿宋" w:hAnsi="仿宋" w:eastAsia="仿宋_GB2312" w:cs="Times New Roman"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widowControl/>
      <w:spacing w:before="200" w:line="240" w:lineRule="auto"/>
      <w:outlineLvl w:val="4"/>
    </w:pPr>
    <w:rPr>
      <w:rFonts w:ascii="仿宋" w:hAnsi="仿宋" w:eastAsia="仿宋_GB2312" w:cs="Times New Roman"/>
      <w:b/>
      <w:color w:val="000000" w:themeColor="text1"/>
      <w:kern w:val="0"/>
      <w:sz w:val="32"/>
      <w:szCs w:val="20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rFonts w:ascii="黑体" w:hAnsi="黑体" w:eastAsia="方正小标宋简体" w:cs="黑体"/>
      <w:bCs/>
      <w:sz w:val="52"/>
      <w:szCs w:val="44"/>
      <w:lang w:val="zh-CN" w:eastAsia="zh-CN" w:bidi="zh-CN"/>
    </w:rPr>
  </w:style>
  <w:style w:type="character" w:customStyle="1" w:styleId="10">
    <w:name w:val="标题 4 Char"/>
    <w:link w:val="5"/>
    <w:qFormat/>
    <w:uiPriority w:val="99"/>
    <w:rPr>
      <w:rFonts w:ascii="仿宋" w:hAnsi="仿宋" w:eastAsia="仿宋_GB2312" w:cs="Times New Roman"/>
      <w:sz w:val="32"/>
      <w:szCs w:val="22"/>
    </w:rPr>
  </w:style>
  <w:style w:type="character" w:customStyle="1" w:styleId="11">
    <w:name w:val="标题 2 Char"/>
    <w:link w:val="3"/>
    <w:qFormat/>
    <w:uiPriority w:val="0"/>
    <w:rPr>
      <w:rFonts w:ascii="宋体" w:hAnsi="宋体" w:eastAsia="方正小标宋_GBK" w:cs="宋体"/>
      <w:bCs/>
      <w:sz w:val="5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2023-04-25T08:45:00Z</dcterms:created>
  <dc:creator>倩</dc:creator>
  <cp:lastModifiedBy>倩</cp:lastModifiedBy>
  <dcterms:modified xsi:type="dcterms:W3CDTF">2023-04-26T02:54:33Z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BA9E0A902D6943A4B214749D4EB5E4CD_11</vt:lpwstr>
  </property>
</Properties>
</file>