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4214" w:rsidRPr="00895153" w:rsidRDefault="00895153" w:rsidP="00A6587F">
      <w:pPr>
        <w:spacing w:line="620" w:lineRule="exact"/>
        <w:rPr>
          <w:rFonts w:ascii="黑体" w:eastAsia="黑体" w:hAnsi="黑体" w:cs="Times New Roman" w:hint="eastAsia"/>
          <w:sz w:val="28"/>
        </w:rPr>
      </w:pPr>
      <w:r w:rsidRPr="00895153">
        <w:rPr>
          <w:rFonts w:ascii="黑体" w:eastAsia="黑体" w:hAnsi="黑体" w:cs="Times New Roman" w:hint="eastAsia"/>
          <w:sz w:val="28"/>
        </w:rPr>
        <w:t>附件：</w:t>
      </w:r>
    </w:p>
    <w:p w:rsidR="00895153" w:rsidRDefault="00895153" w:rsidP="00895153">
      <w:pPr>
        <w:spacing w:line="620" w:lineRule="exact"/>
        <w:jc w:val="center"/>
        <w:rPr>
          <w:rFonts w:asciiTheme="majorEastAsia" w:eastAsiaTheme="majorEastAsia" w:hAnsiTheme="majorEastAsia" w:cs="Times New Roman" w:hint="eastAsia"/>
          <w:b/>
          <w:sz w:val="40"/>
        </w:rPr>
      </w:pPr>
      <w:r w:rsidRPr="00895153">
        <w:rPr>
          <w:rFonts w:asciiTheme="majorEastAsia" w:eastAsiaTheme="majorEastAsia" w:hAnsiTheme="majorEastAsia" w:cs="Times New Roman" w:hint="eastAsia"/>
          <w:b/>
          <w:sz w:val="40"/>
        </w:rPr>
        <w:t>2020年度省重大公益专项项目指南</w:t>
      </w:r>
    </w:p>
    <w:p w:rsidR="00895153" w:rsidRPr="00895153" w:rsidRDefault="00895153" w:rsidP="00895153">
      <w:pPr>
        <w:spacing w:line="520" w:lineRule="exact"/>
        <w:jc w:val="center"/>
        <w:rPr>
          <w:rFonts w:asciiTheme="majorEastAsia" w:eastAsiaTheme="majorEastAsia" w:hAnsiTheme="majorEastAsia" w:cs="Times New Roman"/>
          <w:b/>
          <w:sz w:val="20"/>
        </w:rPr>
      </w:pPr>
    </w:p>
    <w:tbl>
      <w:tblPr>
        <w:tblW w:w="9760" w:type="dxa"/>
        <w:jc w:val="center"/>
        <w:tblLook w:val="04A0"/>
      </w:tblPr>
      <w:tblGrid>
        <w:gridCol w:w="831"/>
        <w:gridCol w:w="1582"/>
        <w:gridCol w:w="7347"/>
      </w:tblGrid>
      <w:tr w:rsidR="005737F8" w:rsidRPr="00895153" w:rsidTr="00895153">
        <w:trPr>
          <w:trHeight w:hRule="exact" w:val="539"/>
          <w:tblHeader/>
          <w:jc w:val="center"/>
        </w:trPr>
        <w:tc>
          <w:tcPr>
            <w:tcW w:w="83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7F8" w:rsidRPr="00895153" w:rsidRDefault="005737F8" w:rsidP="00895153">
            <w:pPr>
              <w:widowControl/>
              <w:spacing w:line="400" w:lineRule="exact"/>
              <w:jc w:val="center"/>
              <w:rPr>
                <w:rFonts w:ascii="仿宋" w:eastAsia="仿宋" w:hAnsi="仿宋" w:cs="Times New Roman"/>
                <w:b/>
                <w:bCs/>
                <w:color w:val="000000"/>
                <w:kern w:val="0"/>
                <w:sz w:val="24"/>
                <w:szCs w:val="24"/>
              </w:rPr>
            </w:pPr>
            <w:r w:rsidRPr="00895153">
              <w:rPr>
                <w:rFonts w:ascii="仿宋" w:eastAsia="仿宋" w:hAnsi="仿宋" w:cs="Times New Roman"/>
                <w:b/>
                <w:bCs/>
                <w:color w:val="000000"/>
                <w:kern w:val="0"/>
                <w:sz w:val="24"/>
                <w:szCs w:val="24"/>
              </w:rPr>
              <w:t>领域</w:t>
            </w:r>
          </w:p>
        </w:tc>
        <w:tc>
          <w:tcPr>
            <w:tcW w:w="1582" w:type="dxa"/>
            <w:tcBorders>
              <w:top w:val="single" w:sz="4" w:space="0" w:color="auto"/>
              <w:left w:val="nil"/>
              <w:bottom w:val="single" w:sz="4" w:space="0" w:color="auto"/>
              <w:right w:val="single" w:sz="4" w:space="0" w:color="auto"/>
            </w:tcBorders>
            <w:shd w:val="clear" w:color="auto" w:fill="auto"/>
            <w:vAlign w:val="center"/>
            <w:hideMark/>
          </w:tcPr>
          <w:p w:rsidR="005737F8" w:rsidRPr="00895153" w:rsidRDefault="005737F8" w:rsidP="00895153">
            <w:pPr>
              <w:widowControl/>
              <w:spacing w:line="400" w:lineRule="exact"/>
              <w:jc w:val="center"/>
              <w:rPr>
                <w:rFonts w:ascii="仿宋" w:eastAsia="仿宋" w:hAnsi="仿宋" w:cs="Times New Roman"/>
                <w:b/>
                <w:bCs/>
                <w:color w:val="000000"/>
                <w:kern w:val="0"/>
                <w:sz w:val="24"/>
                <w:szCs w:val="24"/>
              </w:rPr>
            </w:pPr>
            <w:r w:rsidRPr="00895153">
              <w:rPr>
                <w:rFonts w:ascii="仿宋" w:eastAsia="仿宋" w:hAnsi="仿宋" w:cs="Times New Roman"/>
                <w:b/>
                <w:bCs/>
                <w:color w:val="000000"/>
                <w:kern w:val="0"/>
                <w:sz w:val="24"/>
                <w:szCs w:val="24"/>
              </w:rPr>
              <w:t>方向</w:t>
            </w:r>
          </w:p>
        </w:tc>
        <w:tc>
          <w:tcPr>
            <w:tcW w:w="7347" w:type="dxa"/>
            <w:tcBorders>
              <w:top w:val="single" w:sz="4" w:space="0" w:color="auto"/>
              <w:left w:val="nil"/>
              <w:bottom w:val="single" w:sz="4" w:space="0" w:color="auto"/>
              <w:right w:val="single" w:sz="4" w:space="0" w:color="auto"/>
            </w:tcBorders>
            <w:shd w:val="clear" w:color="auto" w:fill="auto"/>
            <w:vAlign w:val="center"/>
            <w:hideMark/>
          </w:tcPr>
          <w:p w:rsidR="005737F8" w:rsidRPr="00895153" w:rsidRDefault="005737F8" w:rsidP="00895153">
            <w:pPr>
              <w:widowControl/>
              <w:spacing w:line="400" w:lineRule="exact"/>
              <w:jc w:val="center"/>
              <w:rPr>
                <w:rFonts w:ascii="仿宋" w:eastAsia="仿宋" w:hAnsi="仿宋" w:cs="Times New Roman"/>
                <w:b/>
                <w:bCs/>
                <w:color w:val="000000"/>
                <w:kern w:val="0"/>
                <w:sz w:val="24"/>
                <w:szCs w:val="24"/>
              </w:rPr>
            </w:pPr>
            <w:r w:rsidRPr="00895153">
              <w:rPr>
                <w:rFonts w:ascii="仿宋" w:eastAsia="仿宋" w:hAnsi="仿宋" w:cs="Times New Roman"/>
                <w:b/>
                <w:bCs/>
                <w:color w:val="000000"/>
                <w:kern w:val="0"/>
                <w:sz w:val="24"/>
                <w:szCs w:val="24"/>
              </w:rPr>
              <w:t>专题名称</w:t>
            </w:r>
          </w:p>
        </w:tc>
      </w:tr>
      <w:tr w:rsidR="005737F8" w:rsidRPr="00895153" w:rsidTr="00895153">
        <w:trPr>
          <w:trHeight w:hRule="exact" w:val="539"/>
          <w:jc w:val="center"/>
        </w:trPr>
        <w:tc>
          <w:tcPr>
            <w:tcW w:w="831" w:type="dxa"/>
            <w:vMerge w:val="restart"/>
            <w:tcBorders>
              <w:top w:val="nil"/>
              <w:left w:val="single" w:sz="4" w:space="0" w:color="auto"/>
              <w:bottom w:val="single" w:sz="4" w:space="0" w:color="auto"/>
              <w:right w:val="single" w:sz="4" w:space="0" w:color="auto"/>
            </w:tcBorders>
            <w:shd w:val="clear" w:color="auto" w:fill="auto"/>
            <w:vAlign w:val="center"/>
            <w:hideMark/>
          </w:tcPr>
          <w:p w:rsidR="005737F8" w:rsidRPr="00895153" w:rsidRDefault="005737F8" w:rsidP="00895153">
            <w:pPr>
              <w:widowControl/>
              <w:spacing w:line="400" w:lineRule="exact"/>
              <w:jc w:val="center"/>
              <w:rPr>
                <w:rFonts w:ascii="仿宋" w:eastAsia="仿宋" w:hAnsi="仿宋" w:cs="Times New Roman"/>
                <w:b/>
                <w:bCs/>
                <w:color w:val="000000"/>
                <w:kern w:val="0"/>
                <w:sz w:val="24"/>
                <w:szCs w:val="24"/>
              </w:rPr>
            </w:pPr>
            <w:r w:rsidRPr="00895153">
              <w:rPr>
                <w:rFonts w:ascii="仿宋" w:eastAsia="仿宋" w:hAnsi="仿宋" w:cs="Times New Roman"/>
                <w:b/>
                <w:bCs/>
                <w:color w:val="000000"/>
                <w:kern w:val="0"/>
                <w:sz w:val="24"/>
                <w:szCs w:val="24"/>
              </w:rPr>
              <w:t>工业</w:t>
            </w:r>
          </w:p>
        </w:tc>
        <w:tc>
          <w:tcPr>
            <w:tcW w:w="1582" w:type="dxa"/>
            <w:vMerge w:val="restart"/>
            <w:tcBorders>
              <w:top w:val="nil"/>
              <w:left w:val="single" w:sz="4" w:space="0" w:color="auto"/>
              <w:bottom w:val="single" w:sz="4" w:space="0" w:color="auto"/>
              <w:right w:val="single" w:sz="4" w:space="0" w:color="auto"/>
            </w:tcBorders>
            <w:shd w:val="clear" w:color="auto" w:fill="auto"/>
            <w:vAlign w:val="center"/>
            <w:hideMark/>
          </w:tcPr>
          <w:p w:rsidR="005737F8" w:rsidRPr="00895153" w:rsidRDefault="005737F8" w:rsidP="00895153">
            <w:pPr>
              <w:widowControl/>
              <w:spacing w:line="400" w:lineRule="exact"/>
              <w:jc w:val="center"/>
              <w:rPr>
                <w:rFonts w:ascii="仿宋" w:eastAsia="仿宋" w:hAnsi="仿宋" w:cs="Times New Roman"/>
                <w:color w:val="000000"/>
                <w:kern w:val="0"/>
                <w:sz w:val="24"/>
                <w:szCs w:val="24"/>
              </w:rPr>
            </w:pPr>
            <w:r w:rsidRPr="00895153">
              <w:rPr>
                <w:rFonts w:ascii="仿宋" w:eastAsia="仿宋" w:hAnsi="仿宋" w:cs="Times New Roman"/>
                <w:color w:val="000000"/>
                <w:kern w:val="0"/>
                <w:sz w:val="24"/>
                <w:szCs w:val="24"/>
              </w:rPr>
              <w:t>区块链关键技术研究</w:t>
            </w:r>
          </w:p>
        </w:tc>
        <w:tc>
          <w:tcPr>
            <w:tcW w:w="7347" w:type="dxa"/>
            <w:tcBorders>
              <w:top w:val="nil"/>
              <w:left w:val="nil"/>
              <w:bottom w:val="single" w:sz="4" w:space="0" w:color="auto"/>
              <w:right w:val="single" w:sz="4" w:space="0" w:color="auto"/>
            </w:tcBorders>
            <w:shd w:val="clear" w:color="auto" w:fill="auto"/>
            <w:vAlign w:val="center"/>
            <w:hideMark/>
          </w:tcPr>
          <w:p w:rsidR="005737F8" w:rsidRPr="00895153" w:rsidRDefault="00407643" w:rsidP="00895153">
            <w:pPr>
              <w:widowControl/>
              <w:spacing w:line="400" w:lineRule="exact"/>
              <w:jc w:val="left"/>
              <w:rPr>
                <w:rFonts w:ascii="仿宋" w:eastAsia="仿宋" w:hAnsi="仿宋" w:cs="Times New Roman"/>
                <w:color w:val="000000"/>
                <w:kern w:val="0"/>
                <w:sz w:val="24"/>
                <w:szCs w:val="24"/>
              </w:rPr>
            </w:pPr>
            <w:r w:rsidRPr="00895153">
              <w:rPr>
                <w:rFonts w:ascii="仿宋" w:eastAsia="仿宋" w:hAnsi="仿宋" w:cs="Times New Roman"/>
                <w:color w:val="000000"/>
                <w:kern w:val="0"/>
                <w:sz w:val="24"/>
                <w:szCs w:val="24"/>
              </w:rPr>
              <w:t>区块链系统安全关键技术研究</w:t>
            </w:r>
          </w:p>
        </w:tc>
      </w:tr>
      <w:tr w:rsidR="005737F8" w:rsidRPr="00895153" w:rsidTr="00895153">
        <w:trPr>
          <w:trHeight w:hRule="exact" w:val="539"/>
          <w:jc w:val="center"/>
        </w:trPr>
        <w:tc>
          <w:tcPr>
            <w:tcW w:w="831" w:type="dxa"/>
            <w:vMerge/>
            <w:tcBorders>
              <w:top w:val="nil"/>
              <w:left w:val="single" w:sz="4" w:space="0" w:color="auto"/>
              <w:bottom w:val="single" w:sz="4" w:space="0" w:color="auto"/>
              <w:right w:val="single" w:sz="4" w:space="0" w:color="auto"/>
            </w:tcBorders>
            <w:vAlign w:val="center"/>
            <w:hideMark/>
          </w:tcPr>
          <w:p w:rsidR="005737F8" w:rsidRPr="00895153" w:rsidRDefault="005737F8" w:rsidP="00895153">
            <w:pPr>
              <w:widowControl/>
              <w:spacing w:line="400" w:lineRule="exact"/>
              <w:jc w:val="left"/>
              <w:rPr>
                <w:rFonts w:ascii="仿宋" w:eastAsia="仿宋" w:hAnsi="仿宋" w:cs="Times New Roman"/>
                <w:b/>
                <w:bCs/>
                <w:color w:val="000000"/>
                <w:kern w:val="0"/>
                <w:sz w:val="24"/>
                <w:szCs w:val="24"/>
              </w:rPr>
            </w:pPr>
          </w:p>
        </w:tc>
        <w:tc>
          <w:tcPr>
            <w:tcW w:w="1582" w:type="dxa"/>
            <w:vMerge/>
            <w:tcBorders>
              <w:top w:val="nil"/>
              <w:left w:val="single" w:sz="4" w:space="0" w:color="auto"/>
              <w:bottom w:val="single" w:sz="4" w:space="0" w:color="auto"/>
              <w:right w:val="single" w:sz="4" w:space="0" w:color="auto"/>
            </w:tcBorders>
            <w:vAlign w:val="center"/>
            <w:hideMark/>
          </w:tcPr>
          <w:p w:rsidR="005737F8" w:rsidRPr="00895153" w:rsidRDefault="005737F8" w:rsidP="00895153">
            <w:pPr>
              <w:widowControl/>
              <w:spacing w:line="400" w:lineRule="exact"/>
              <w:jc w:val="left"/>
              <w:rPr>
                <w:rFonts w:ascii="仿宋" w:eastAsia="仿宋" w:hAnsi="仿宋" w:cs="Times New Roman"/>
                <w:color w:val="000000"/>
                <w:kern w:val="0"/>
                <w:sz w:val="24"/>
                <w:szCs w:val="24"/>
              </w:rPr>
            </w:pPr>
          </w:p>
        </w:tc>
        <w:tc>
          <w:tcPr>
            <w:tcW w:w="7347" w:type="dxa"/>
            <w:tcBorders>
              <w:top w:val="nil"/>
              <w:left w:val="nil"/>
              <w:bottom w:val="single" w:sz="4" w:space="0" w:color="auto"/>
              <w:right w:val="single" w:sz="4" w:space="0" w:color="auto"/>
            </w:tcBorders>
            <w:shd w:val="clear" w:color="auto" w:fill="auto"/>
            <w:vAlign w:val="center"/>
            <w:hideMark/>
          </w:tcPr>
          <w:p w:rsidR="005737F8" w:rsidRPr="00895153" w:rsidRDefault="00D1265B" w:rsidP="00895153">
            <w:pPr>
              <w:widowControl/>
              <w:spacing w:line="400" w:lineRule="exact"/>
              <w:jc w:val="left"/>
              <w:rPr>
                <w:rFonts w:ascii="仿宋" w:eastAsia="仿宋" w:hAnsi="仿宋" w:cs="Times New Roman"/>
                <w:color w:val="000000"/>
                <w:kern w:val="0"/>
                <w:sz w:val="24"/>
                <w:szCs w:val="24"/>
              </w:rPr>
            </w:pPr>
            <w:r w:rsidRPr="00895153">
              <w:rPr>
                <w:rFonts w:ascii="仿宋" w:eastAsia="仿宋" w:hAnsi="仿宋" w:cs="Times New Roman" w:hint="eastAsia"/>
                <w:color w:val="000000"/>
                <w:kern w:val="0"/>
                <w:sz w:val="24"/>
                <w:szCs w:val="24"/>
              </w:rPr>
              <w:t>区块链关键技术在商品溯源防伪和流通领域的研发及应用</w:t>
            </w:r>
          </w:p>
        </w:tc>
      </w:tr>
      <w:tr w:rsidR="005737F8" w:rsidRPr="00895153" w:rsidTr="00895153">
        <w:trPr>
          <w:trHeight w:hRule="exact" w:val="539"/>
          <w:jc w:val="center"/>
        </w:trPr>
        <w:tc>
          <w:tcPr>
            <w:tcW w:w="831" w:type="dxa"/>
            <w:vMerge/>
            <w:tcBorders>
              <w:top w:val="nil"/>
              <w:left w:val="single" w:sz="4" w:space="0" w:color="auto"/>
              <w:bottom w:val="single" w:sz="4" w:space="0" w:color="auto"/>
              <w:right w:val="single" w:sz="4" w:space="0" w:color="auto"/>
            </w:tcBorders>
            <w:vAlign w:val="center"/>
            <w:hideMark/>
          </w:tcPr>
          <w:p w:rsidR="005737F8" w:rsidRPr="00895153" w:rsidRDefault="005737F8" w:rsidP="00895153">
            <w:pPr>
              <w:widowControl/>
              <w:spacing w:line="400" w:lineRule="exact"/>
              <w:jc w:val="left"/>
              <w:rPr>
                <w:rFonts w:ascii="仿宋" w:eastAsia="仿宋" w:hAnsi="仿宋" w:cs="Times New Roman"/>
                <w:b/>
                <w:bCs/>
                <w:color w:val="000000"/>
                <w:kern w:val="0"/>
                <w:sz w:val="24"/>
                <w:szCs w:val="24"/>
              </w:rPr>
            </w:pPr>
          </w:p>
        </w:tc>
        <w:tc>
          <w:tcPr>
            <w:tcW w:w="1582" w:type="dxa"/>
            <w:vMerge/>
            <w:tcBorders>
              <w:top w:val="nil"/>
              <w:left w:val="single" w:sz="4" w:space="0" w:color="auto"/>
              <w:bottom w:val="single" w:sz="4" w:space="0" w:color="auto"/>
              <w:right w:val="single" w:sz="4" w:space="0" w:color="auto"/>
            </w:tcBorders>
            <w:vAlign w:val="center"/>
            <w:hideMark/>
          </w:tcPr>
          <w:p w:rsidR="005737F8" w:rsidRPr="00895153" w:rsidRDefault="005737F8" w:rsidP="00895153">
            <w:pPr>
              <w:widowControl/>
              <w:spacing w:line="400" w:lineRule="exact"/>
              <w:jc w:val="left"/>
              <w:rPr>
                <w:rFonts w:ascii="仿宋" w:eastAsia="仿宋" w:hAnsi="仿宋" w:cs="Times New Roman"/>
                <w:color w:val="000000"/>
                <w:kern w:val="0"/>
                <w:sz w:val="24"/>
                <w:szCs w:val="24"/>
              </w:rPr>
            </w:pPr>
          </w:p>
        </w:tc>
        <w:tc>
          <w:tcPr>
            <w:tcW w:w="7347" w:type="dxa"/>
            <w:tcBorders>
              <w:top w:val="nil"/>
              <w:left w:val="nil"/>
              <w:bottom w:val="single" w:sz="4" w:space="0" w:color="auto"/>
              <w:right w:val="single" w:sz="4" w:space="0" w:color="auto"/>
            </w:tcBorders>
            <w:shd w:val="clear" w:color="auto" w:fill="auto"/>
            <w:vAlign w:val="center"/>
            <w:hideMark/>
          </w:tcPr>
          <w:p w:rsidR="005737F8" w:rsidRPr="00895153" w:rsidRDefault="005737F8" w:rsidP="00895153">
            <w:pPr>
              <w:widowControl/>
              <w:spacing w:line="400" w:lineRule="exact"/>
              <w:jc w:val="left"/>
              <w:rPr>
                <w:rFonts w:ascii="仿宋" w:eastAsia="仿宋" w:hAnsi="仿宋" w:cs="Times New Roman"/>
                <w:color w:val="000000"/>
                <w:kern w:val="0"/>
                <w:sz w:val="24"/>
                <w:szCs w:val="24"/>
              </w:rPr>
            </w:pPr>
            <w:r w:rsidRPr="00895153">
              <w:rPr>
                <w:rFonts w:ascii="仿宋" w:eastAsia="仿宋" w:hAnsi="仿宋" w:cs="Times New Roman"/>
                <w:color w:val="000000"/>
                <w:kern w:val="0"/>
                <w:sz w:val="24"/>
                <w:szCs w:val="24"/>
              </w:rPr>
              <w:t>区块链在数据安全共享领域的关键技术研发</w:t>
            </w:r>
          </w:p>
        </w:tc>
      </w:tr>
      <w:tr w:rsidR="005737F8" w:rsidRPr="00895153" w:rsidTr="00895153">
        <w:trPr>
          <w:trHeight w:hRule="exact" w:val="539"/>
          <w:jc w:val="center"/>
        </w:trPr>
        <w:tc>
          <w:tcPr>
            <w:tcW w:w="831" w:type="dxa"/>
            <w:vMerge/>
            <w:tcBorders>
              <w:top w:val="nil"/>
              <w:left w:val="single" w:sz="4" w:space="0" w:color="auto"/>
              <w:bottom w:val="single" w:sz="4" w:space="0" w:color="auto"/>
              <w:right w:val="single" w:sz="4" w:space="0" w:color="auto"/>
            </w:tcBorders>
            <w:vAlign w:val="center"/>
            <w:hideMark/>
          </w:tcPr>
          <w:p w:rsidR="005737F8" w:rsidRPr="00895153" w:rsidRDefault="005737F8" w:rsidP="00895153">
            <w:pPr>
              <w:widowControl/>
              <w:spacing w:line="400" w:lineRule="exact"/>
              <w:jc w:val="left"/>
              <w:rPr>
                <w:rFonts w:ascii="仿宋" w:eastAsia="仿宋" w:hAnsi="仿宋" w:cs="Times New Roman"/>
                <w:b/>
                <w:bCs/>
                <w:color w:val="000000"/>
                <w:kern w:val="0"/>
                <w:sz w:val="24"/>
                <w:szCs w:val="24"/>
              </w:rPr>
            </w:pPr>
          </w:p>
        </w:tc>
        <w:tc>
          <w:tcPr>
            <w:tcW w:w="1582" w:type="dxa"/>
            <w:vMerge w:val="restart"/>
            <w:tcBorders>
              <w:top w:val="nil"/>
              <w:left w:val="single" w:sz="4" w:space="0" w:color="auto"/>
              <w:bottom w:val="single" w:sz="4" w:space="0" w:color="auto"/>
              <w:right w:val="single" w:sz="4" w:space="0" w:color="auto"/>
            </w:tcBorders>
            <w:shd w:val="clear" w:color="auto" w:fill="auto"/>
            <w:vAlign w:val="center"/>
            <w:hideMark/>
          </w:tcPr>
          <w:p w:rsidR="005737F8" w:rsidRPr="00895153" w:rsidRDefault="005737F8" w:rsidP="00895153">
            <w:pPr>
              <w:widowControl/>
              <w:spacing w:line="400" w:lineRule="exact"/>
              <w:jc w:val="center"/>
              <w:rPr>
                <w:rFonts w:ascii="仿宋" w:eastAsia="仿宋" w:hAnsi="仿宋" w:cs="Times New Roman"/>
                <w:color w:val="000000"/>
                <w:kern w:val="0"/>
                <w:sz w:val="24"/>
                <w:szCs w:val="24"/>
              </w:rPr>
            </w:pPr>
            <w:r w:rsidRPr="00895153">
              <w:rPr>
                <w:rFonts w:ascii="仿宋" w:eastAsia="仿宋" w:hAnsi="仿宋" w:cs="Times New Roman"/>
                <w:color w:val="000000"/>
                <w:kern w:val="0"/>
                <w:sz w:val="24"/>
                <w:szCs w:val="24"/>
              </w:rPr>
              <w:t>鲲鹏产业关键技术研究</w:t>
            </w:r>
          </w:p>
        </w:tc>
        <w:tc>
          <w:tcPr>
            <w:tcW w:w="7347" w:type="dxa"/>
            <w:tcBorders>
              <w:top w:val="nil"/>
              <w:left w:val="nil"/>
              <w:bottom w:val="single" w:sz="4" w:space="0" w:color="auto"/>
              <w:right w:val="single" w:sz="4" w:space="0" w:color="auto"/>
            </w:tcBorders>
            <w:shd w:val="clear" w:color="auto" w:fill="auto"/>
            <w:vAlign w:val="center"/>
            <w:hideMark/>
          </w:tcPr>
          <w:p w:rsidR="005737F8" w:rsidRPr="00895153" w:rsidRDefault="005737F8" w:rsidP="00895153">
            <w:pPr>
              <w:widowControl/>
              <w:spacing w:line="400" w:lineRule="exact"/>
              <w:jc w:val="left"/>
              <w:rPr>
                <w:rFonts w:ascii="仿宋" w:eastAsia="仿宋" w:hAnsi="仿宋" w:cs="Times New Roman"/>
                <w:color w:val="000000"/>
                <w:kern w:val="0"/>
                <w:sz w:val="24"/>
                <w:szCs w:val="24"/>
              </w:rPr>
            </w:pPr>
            <w:r w:rsidRPr="00895153">
              <w:rPr>
                <w:rFonts w:ascii="仿宋" w:eastAsia="仿宋" w:hAnsi="仿宋" w:cs="Times New Roman"/>
                <w:color w:val="000000"/>
                <w:kern w:val="0"/>
                <w:sz w:val="24"/>
                <w:szCs w:val="24"/>
              </w:rPr>
              <w:t>基于鲲鹏平台的国产操作系统研究</w:t>
            </w:r>
          </w:p>
        </w:tc>
      </w:tr>
      <w:tr w:rsidR="005737F8" w:rsidRPr="00895153" w:rsidTr="00895153">
        <w:trPr>
          <w:trHeight w:hRule="exact" w:val="539"/>
          <w:jc w:val="center"/>
        </w:trPr>
        <w:tc>
          <w:tcPr>
            <w:tcW w:w="831" w:type="dxa"/>
            <w:vMerge/>
            <w:tcBorders>
              <w:top w:val="nil"/>
              <w:left w:val="single" w:sz="4" w:space="0" w:color="auto"/>
              <w:bottom w:val="single" w:sz="4" w:space="0" w:color="auto"/>
              <w:right w:val="single" w:sz="4" w:space="0" w:color="auto"/>
            </w:tcBorders>
            <w:vAlign w:val="center"/>
            <w:hideMark/>
          </w:tcPr>
          <w:p w:rsidR="005737F8" w:rsidRPr="00895153" w:rsidRDefault="005737F8" w:rsidP="00895153">
            <w:pPr>
              <w:widowControl/>
              <w:spacing w:line="400" w:lineRule="exact"/>
              <w:jc w:val="left"/>
              <w:rPr>
                <w:rFonts w:ascii="仿宋" w:eastAsia="仿宋" w:hAnsi="仿宋" w:cs="Times New Roman"/>
                <w:b/>
                <w:bCs/>
                <w:color w:val="000000"/>
                <w:kern w:val="0"/>
                <w:sz w:val="24"/>
                <w:szCs w:val="24"/>
              </w:rPr>
            </w:pPr>
          </w:p>
        </w:tc>
        <w:tc>
          <w:tcPr>
            <w:tcW w:w="1582" w:type="dxa"/>
            <w:vMerge/>
            <w:tcBorders>
              <w:top w:val="nil"/>
              <w:left w:val="single" w:sz="4" w:space="0" w:color="auto"/>
              <w:bottom w:val="single" w:sz="4" w:space="0" w:color="auto"/>
              <w:right w:val="single" w:sz="4" w:space="0" w:color="auto"/>
            </w:tcBorders>
            <w:vAlign w:val="center"/>
            <w:hideMark/>
          </w:tcPr>
          <w:p w:rsidR="005737F8" w:rsidRPr="00895153" w:rsidRDefault="005737F8" w:rsidP="00895153">
            <w:pPr>
              <w:widowControl/>
              <w:spacing w:line="400" w:lineRule="exact"/>
              <w:jc w:val="left"/>
              <w:rPr>
                <w:rFonts w:ascii="仿宋" w:eastAsia="仿宋" w:hAnsi="仿宋" w:cs="Times New Roman"/>
                <w:color w:val="000000"/>
                <w:kern w:val="0"/>
                <w:sz w:val="24"/>
                <w:szCs w:val="24"/>
              </w:rPr>
            </w:pPr>
          </w:p>
        </w:tc>
        <w:tc>
          <w:tcPr>
            <w:tcW w:w="7347" w:type="dxa"/>
            <w:tcBorders>
              <w:top w:val="nil"/>
              <w:left w:val="nil"/>
              <w:bottom w:val="single" w:sz="4" w:space="0" w:color="auto"/>
              <w:right w:val="single" w:sz="4" w:space="0" w:color="auto"/>
            </w:tcBorders>
            <w:shd w:val="clear" w:color="auto" w:fill="auto"/>
            <w:vAlign w:val="center"/>
            <w:hideMark/>
          </w:tcPr>
          <w:p w:rsidR="005737F8" w:rsidRPr="00895153" w:rsidRDefault="005737F8" w:rsidP="00895153">
            <w:pPr>
              <w:widowControl/>
              <w:spacing w:line="400" w:lineRule="exact"/>
              <w:jc w:val="left"/>
              <w:rPr>
                <w:rFonts w:ascii="仿宋" w:eastAsia="仿宋" w:hAnsi="仿宋" w:cs="Times New Roman"/>
                <w:color w:val="000000"/>
                <w:kern w:val="0"/>
                <w:sz w:val="24"/>
                <w:szCs w:val="24"/>
              </w:rPr>
            </w:pPr>
            <w:r w:rsidRPr="00895153">
              <w:rPr>
                <w:rFonts w:ascii="仿宋" w:eastAsia="仿宋" w:hAnsi="仿宋" w:cs="Times New Roman"/>
                <w:color w:val="000000"/>
                <w:kern w:val="0"/>
                <w:sz w:val="24"/>
                <w:szCs w:val="24"/>
              </w:rPr>
              <w:t>基于鲲鹏平台的国产数据库研究</w:t>
            </w:r>
          </w:p>
        </w:tc>
      </w:tr>
      <w:tr w:rsidR="005737F8" w:rsidRPr="00895153" w:rsidTr="00895153">
        <w:trPr>
          <w:trHeight w:hRule="exact" w:val="539"/>
          <w:jc w:val="center"/>
        </w:trPr>
        <w:tc>
          <w:tcPr>
            <w:tcW w:w="831" w:type="dxa"/>
            <w:vMerge w:val="restart"/>
            <w:tcBorders>
              <w:top w:val="nil"/>
              <w:left w:val="single" w:sz="4" w:space="0" w:color="auto"/>
              <w:bottom w:val="single" w:sz="4" w:space="0" w:color="auto"/>
              <w:right w:val="single" w:sz="4" w:space="0" w:color="auto"/>
            </w:tcBorders>
            <w:shd w:val="clear" w:color="auto" w:fill="auto"/>
            <w:vAlign w:val="center"/>
            <w:hideMark/>
          </w:tcPr>
          <w:p w:rsidR="005737F8" w:rsidRPr="00895153" w:rsidRDefault="005737F8" w:rsidP="00895153">
            <w:pPr>
              <w:widowControl/>
              <w:spacing w:line="400" w:lineRule="exact"/>
              <w:jc w:val="center"/>
              <w:rPr>
                <w:rFonts w:ascii="仿宋" w:eastAsia="仿宋" w:hAnsi="仿宋" w:cs="Times New Roman"/>
                <w:b/>
                <w:bCs/>
                <w:color w:val="000000"/>
                <w:kern w:val="0"/>
                <w:sz w:val="24"/>
                <w:szCs w:val="24"/>
              </w:rPr>
            </w:pPr>
            <w:r w:rsidRPr="00895153">
              <w:rPr>
                <w:rFonts w:ascii="仿宋" w:eastAsia="仿宋" w:hAnsi="仿宋" w:cs="Times New Roman"/>
                <w:b/>
                <w:bCs/>
                <w:color w:val="000000"/>
                <w:kern w:val="0"/>
                <w:sz w:val="24"/>
                <w:szCs w:val="24"/>
              </w:rPr>
              <w:t>农业</w:t>
            </w:r>
          </w:p>
        </w:tc>
        <w:tc>
          <w:tcPr>
            <w:tcW w:w="1582" w:type="dxa"/>
            <w:vMerge w:val="restart"/>
            <w:tcBorders>
              <w:top w:val="nil"/>
              <w:left w:val="single" w:sz="4" w:space="0" w:color="auto"/>
              <w:bottom w:val="single" w:sz="4" w:space="0" w:color="auto"/>
              <w:right w:val="single" w:sz="4" w:space="0" w:color="auto"/>
            </w:tcBorders>
            <w:shd w:val="clear" w:color="auto" w:fill="auto"/>
            <w:vAlign w:val="center"/>
            <w:hideMark/>
          </w:tcPr>
          <w:p w:rsidR="005737F8" w:rsidRPr="00895153" w:rsidRDefault="005737F8" w:rsidP="00895153">
            <w:pPr>
              <w:widowControl/>
              <w:spacing w:line="400" w:lineRule="exact"/>
              <w:jc w:val="center"/>
              <w:rPr>
                <w:rFonts w:ascii="仿宋" w:eastAsia="仿宋" w:hAnsi="仿宋" w:cs="Times New Roman"/>
                <w:color w:val="000000"/>
                <w:kern w:val="0"/>
                <w:sz w:val="24"/>
                <w:szCs w:val="24"/>
              </w:rPr>
            </w:pPr>
            <w:r w:rsidRPr="00895153">
              <w:rPr>
                <w:rFonts w:ascii="仿宋" w:eastAsia="仿宋" w:hAnsi="仿宋" w:cs="Times New Roman"/>
                <w:color w:val="000000"/>
                <w:kern w:val="0"/>
                <w:sz w:val="24"/>
                <w:szCs w:val="24"/>
              </w:rPr>
              <w:t>种业创新</w:t>
            </w:r>
          </w:p>
        </w:tc>
        <w:tc>
          <w:tcPr>
            <w:tcW w:w="7347" w:type="dxa"/>
            <w:tcBorders>
              <w:top w:val="nil"/>
              <w:left w:val="nil"/>
              <w:bottom w:val="single" w:sz="4" w:space="0" w:color="auto"/>
              <w:right w:val="single" w:sz="4" w:space="0" w:color="auto"/>
            </w:tcBorders>
            <w:shd w:val="clear" w:color="auto" w:fill="auto"/>
            <w:vAlign w:val="center"/>
            <w:hideMark/>
          </w:tcPr>
          <w:p w:rsidR="005737F8" w:rsidRPr="00895153" w:rsidRDefault="005737F8" w:rsidP="00895153">
            <w:pPr>
              <w:widowControl/>
              <w:spacing w:line="400" w:lineRule="exact"/>
              <w:jc w:val="left"/>
              <w:rPr>
                <w:rFonts w:ascii="仿宋" w:eastAsia="仿宋" w:hAnsi="仿宋" w:cs="Times New Roman"/>
                <w:color w:val="000000"/>
                <w:kern w:val="0"/>
                <w:sz w:val="24"/>
                <w:szCs w:val="24"/>
              </w:rPr>
            </w:pPr>
            <w:r w:rsidRPr="00895153">
              <w:rPr>
                <w:rFonts w:ascii="仿宋" w:eastAsia="仿宋" w:hAnsi="仿宋" w:cs="Times New Roman"/>
                <w:color w:val="000000"/>
                <w:kern w:val="0"/>
                <w:sz w:val="24"/>
                <w:szCs w:val="24"/>
              </w:rPr>
              <w:t>优质专用花生新品种培育关键技术研究与示范</w:t>
            </w:r>
          </w:p>
        </w:tc>
      </w:tr>
      <w:tr w:rsidR="005737F8" w:rsidRPr="00895153" w:rsidTr="00895153">
        <w:trPr>
          <w:trHeight w:hRule="exact" w:val="539"/>
          <w:jc w:val="center"/>
        </w:trPr>
        <w:tc>
          <w:tcPr>
            <w:tcW w:w="831" w:type="dxa"/>
            <w:vMerge/>
            <w:tcBorders>
              <w:top w:val="nil"/>
              <w:left w:val="single" w:sz="4" w:space="0" w:color="auto"/>
              <w:bottom w:val="single" w:sz="4" w:space="0" w:color="auto"/>
              <w:right w:val="single" w:sz="4" w:space="0" w:color="auto"/>
            </w:tcBorders>
            <w:vAlign w:val="center"/>
            <w:hideMark/>
          </w:tcPr>
          <w:p w:rsidR="005737F8" w:rsidRPr="00895153" w:rsidRDefault="005737F8" w:rsidP="00895153">
            <w:pPr>
              <w:widowControl/>
              <w:spacing w:line="400" w:lineRule="exact"/>
              <w:jc w:val="left"/>
              <w:rPr>
                <w:rFonts w:ascii="仿宋" w:eastAsia="仿宋" w:hAnsi="仿宋" w:cs="Times New Roman"/>
                <w:b/>
                <w:bCs/>
                <w:color w:val="000000"/>
                <w:kern w:val="0"/>
                <w:sz w:val="24"/>
                <w:szCs w:val="24"/>
              </w:rPr>
            </w:pPr>
          </w:p>
        </w:tc>
        <w:tc>
          <w:tcPr>
            <w:tcW w:w="1582" w:type="dxa"/>
            <w:vMerge/>
            <w:tcBorders>
              <w:top w:val="nil"/>
              <w:left w:val="single" w:sz="4" w:space="0" w:color="auto"/>
              <w:bottom w:val="single" w:sz="4" w:space="0" w:color="auto"/>
              <w:right w:val="single" w:sz="4" w:space="0" w:color="auto"/>
            </w:tcBorders>
            <w:vAlign w:val="center"/>
            <w:hideMark/>
          </w:tcPr>
          <w:p w:rsidR="005737F8" w:rsidRPr="00895153" w:rsidRDefault="005737F8" w:rsidP="00895153">
            <w:pPr>
              <w:widowControl/>
              <w:spacing w:line="400" w:lineRule="exact"/>
              <w:jc w:val="left"/>
              <w:rPr>
                <w:rFonts w:ascii="仿宋" w:eastAsia="仿宋" w:hAnsi="仿宋" w:cs="Times New Roman"/>
                <w:color w:val="000000"/>
                <w:kern w:val="0"/>
                <w:sz w:val="24"/>
                <w:szCs w:val="24"/>
              </w:rPr>
            </w:pPr>
          </w:p>
        </w:tc>
        <w:tc>
          <w:tcPr>
            <w:tcW w:w="7347" w:type="dxa"/>
            <w:tcBorders>
              <w:top w:val="nil"/>
              <w:left w:val="nil"/>
              <w:bottom w:val="single" w:sz="4" w:space="0" w:color="auto"/>
              <w:right w:val="single" w:sz="4" w:space="0" w:color="auto"/>
            </w:tcBorders>
            <w:shd w:val="clear" w:color="auto" w:fill="auto"/>
            <w:vAlign w:val="center"/>
            <w:hideMark/>
          </w:tcPr>
          <w:p w:rsidR="005737F8" w:rsidRPr="00895153" w:rsidRDefault="005737F8" w:rsidP="00895153">
            <w:pPr>
              <w:widowControl/>
              <w:spacing w:line="400" w:lineRule="exact"/>
              <w:jc w:val="left"/>
              <w:rPr>
                <w:rFonts w:ascii="仿宋" w:eastAsia="仿宋" w:hAnsi="仿宋" w:cs="Times New Roman"/>
                <w:color w:val="000000"/>
                <w:kern w:val="0"/>
                <w:sz w:val="24"/>
                <w:szCs w:val="24"/>
              </w:rPr>
            </w:pPr>
            <w:r w:rsidRPr="00895153">
              <w:rPr>
                <w:rFonts w:ascii="仿宋" w:eastAsia="仿宋" w:hAnsi="仿宋" w:cs="Times New Roman"/>
                <w:color w:val="000000"/>
                <w:kern w:val="0"/>
                <w:sz w:val="24"/>
                <w:szCs w:val="24"/>
              </w:rPr>
              <w:t>河南省地方肉牛种质创新</w:t>
            </w:r>
          </w:p>
        </w:tc>
      </w:tr>
      <w:tr w:rsidR="005737F8" w:rsidRPr="00895153" w:rsidTr="00895153">
        <w:trPr>
          <w:trHeight w:hRule="exact" w:val="539"/>
          <w:jc w:val="center"/>
        </w:trPr>
        <w:tc>
          <w:tcPr>
            <w:tcW w:w="831" w:type="dxa"/>
            <w:vMerge/>
            <w:tcBorders>
              <w:top w:val="nil"/>
              <w:left w:val="single" w:sz="4" w:space="0" w:color="auto"/>
              <w:bottom w:val="single" w:sz="4" w:space="0" w:color="auto"/>
              <w:right w:val="single" w:sz="4" w:space="0" w:color="auto"/>
            </w:tcBorders>
            <w:vAlign w:val="center"/>
            <w:hideMark/>
          </w:tcPr>
          <w:p w:rsidR="005737F8" w:rsidRPr="00895153" w:rsidRDefault="005737F8" w:rsidP="00895153">
            <w:pPr>
              <w:widowControl/>
              <w:spacing w:line="400" w:lineRule="exact"/>
              <w:jc w:val="left"/>
              <w:rPr>
                <w:rFonts w:ascii="仿宋" w:eastAsia="仿宋" w:hAnsi="仿宋" w:cs="Times New Roman"/>
                <w:b/>
                <w:bCs/>
                <w:color w:val="000000"/>
                <w:kern w:val="0"/>
                <w:sz w:val="24"/>
                <w:szCs w:val="24"/>
              </w:rPr>
            </w:pPr>
          </w:p>
        </w:tc>
        <w:tc>
          <w:tcPr>
            <w:tcW w:w="1582" w:type="dxa"/>
            <w:vMerge/>
            <w:tcBorders>
              <w:top w:val="nil"/>
              <w:left w:val="single" w:sz="4" w:space="0" w:color="auto"/>
              <w:bottom w:val="single" w:sz="4" w:space="0" w:color="auto"/>
              <w:right w:val="single" w:sz="4" w:space="0" w:color="auto"/>
            </w:tcBorders>
            <w:vAlign w:val="center"/>
            <w:hideMark/>
          </w:tcPr>
          <w:p w:rsidR="005737F8" w:rsidRPr="00895153" w:rsidRDefault="005737F8" w:rsidP="00895153">
            <w:pPr>
              <w:widowControl/>
              <w:spacing w:line="400" w:lineRule="exact"/>
              <w:jc w:val="left"/>
              <w:rPr>
                <w:rFonts w:ascii="仿宋" w:eastAsia="仿宋" w:hAnsi="仿宋" w:cs="Times New Roman"/>
                <w:color w:val="000000"/>
                <w:kern w:val="0"/>
                <w:sz w:val="24"/>
                <w:szCs w:val="24"/>
              </w:rPr>
            </w:pPr>
          </w:p>
        </w:tc>
        <w:tc>
          <w:tcPr>
            <w:tcW w:w="7347" w:type="dxa"/>
            <w:tcBorders>
              <w:top w:val="nil"/>
              <w:left w:val="nil"/>
              <w:bottom w:val="single" w:sz="4" w:space="0" w:color="auto"/>
              <w:right w:val="single" w:sz="4" w:space="0" w:color="auto"/>
            </w:tcBorders>
            <w:shd w:val="clear" w:color="auto" w:fill="auto"/>
            <w:vAlign w:val="center"/>
            <w:hideMark/>
          </w:tcPr>
          <w:p w:rsidR="005737F8" w:rsidRPr="00895153" w:rsidRDefault="00D1265B" w:rsidP="00895153">
            <w:pPr>
              <w:widowControl/>
              <w:spacing w:line="400" w:lineRule="exact"/>
              <w:jc w:val="left"/>
              <w:rPr>
                <w:rFonts w:ascii="仿宋" w:eastAsia="仿宋" w:hAnsi="仿宋" w:cs="Times New Roman"/>
                <w:color w:val="000000"/>
                <w:kern w:val="0"/>
                <w:sz w:val="24"/>
                <w:szCs w:val="24"/>
              </w:rPr>
            </w:pPr>
            <w:r w:rsidRPr="00895153">
              <w:rPr>
                <w:rFonts w:ascii="仿宋" w:eastAsia="仿宋" w:hAnsi="仿宋" w:cs="Times New Roman" w:hint="eastAsia"/>
                <w:color w:val="000000"/>
                <w:kern w:val="0"/>
                <w:sz w:val="24"/>
                <w:szCs w:val="24"/>
              </w:rPr>
              <w:t>抗赤霉病优质小麦新品种选育关键技术研究与示范</w:t>
            </w:r>
          </w:p>
        </w:tc>
      </w:tr>
      <w:tr w:rsidR="005737F8" w:rsidRPr="00895153" w:rsidTr="00895153">
        <w:trPr>
          <w:trHeight w:hRule="exact" w:val="539"/>
          <w:jc w:val="center"/>
        </w:trPr>
        <w:tc>
          <w:tcPr>
            <w:tcW w:w="831" w:type="dxa"/>
            <w:vMerge/>
            <w:tcBorders>
              <w:top w:val="nil"/>
              <w:left w:val="single" w:sz="4" w:space="0" w:color="auto"/>
              <w:bottom w:val="single" w:sz="4" w:space="0" w:color="auto"/>
              <w:right w:val="single" w:sz="4" w:space="0" w:color="auto"/>
            </w:tcBorders>
            <w:vAlign w:val="center"/>
            <w:hideMark/>
          </w:tcPr>
          <w:p w:rsidR="005737F8" w:rsidRPr="00895153" w:rsidRDefault="005737F8" w:rsidP="00895153">
            <w:pPr>
              <w:widowControl/>
              <w:spacing w:line="400" w:lineRule="exact"/>
              <w:jc w:val="left"/>
              <w:rPr>
                <w:rFonts w:ascii="仿宋" w:eastAsia="仿宋" w:hAnsi="仿宋" w:cs="Times New Roman"/>
                <w:b/>
                <w:bCs/>
                <w:color w:val="000000"/>
                <w:kern w:val="0"/>
                <w:sz w:val="24"/>
                <w:szCs w:val="24"/>
              </w:rPr>
            </w:pPr>
          </w:p>
        </w:tc>
        <w:tc>
          <w:tcPr>
            <w:tcW w:w="1582" w:type="dxa"/>
            <w:vMerge/>
            <w:tcBorders>
              <w:top w:val="nil"/>
              <w:left w:val="single" w:sz="4" w:space="0" w:color="auto"/>
              <w:bottom w:val="single" w:sz="4" w:space="0" w:color="auto"/>
              <w:right w:val="single" w:sz="4" w:space="0" w:color="auto"/>
            </w:tcBorders>
            <w:vAlign w:val="center"/>
            <w:hideMark/>
          </w:tcPr>
          <w:p w:rsidR="005737F8" w:rsidRPr="00895153" w:rsidRDefault="005737F8" w:rsidP="00895153">
            <w:pPr>
              <w:widowControl/>
              <w:spacing w:line="400" w:lineRule="exact"/>
              <w:jc w:val="left"/>
              <w:rPr>
                <w:rFonts w:ascii="仿宋" w:eastAsia="仿宋" w:hAnsi="仿宋" w:cs="Times New Roman"/>
                <w:color w:val="000000"/>
                <w:kern w:val="0"/>
                <w:sz w:val="24"/>
                <w:szCs w:val="24"/>
              </w:rPr>
            </w:pPr>
          </w:p>
        </w:tc>
        <w:tc>
          <w:tcPr>
            <w:tcW w:w="7347" w:type="dxa"/>
            <w:tcBorders>
              <w:top w:val="nil"/>
              <w:left w:val="nil"/>
              <w:bottom w:val="single" w:sz="4" w:space="0" w:color="auto"/>
              <w:right w:val="single" w:sz="4" w:space="0" w:color="auto"/>
            </w:tcBorders>
            <w:shd w:val="clear" w:color="auto" w:fill="auto"/>
            <w:vAlign w:val="center"/>
            <w:hideMark/>
          </w:tcPr>
          <w:p w:rsidR="005737F8" w:rsidRPr="00895153" w:rsidRDefault="005737F8" w:rsidP="00895153">
            <w:pPr>
              <w:widowControl/>
              <w:spacing w:line="400" w:lineRule="exact"/>
              <w:jc w:val="left"/>
              <w:rPr>
                <w:rFonts w:ascii="仿宋" w:eastAsia="仿宋" w:hAnsi="仿宋" w:cs="Times New Roman"/>
                <w:color w:val="000000"/>
                <w:kern w:val="0"/>
                <w:sz w:val="24"/>
                <w:szCs w:val="24"/>
              </w:rPr>
            </w:pPr>
            <w:r w:rsidRPr="00895153">
              <w:rPr>
                <w:rFonts w:ascii="仿宋" w:eastAsia="仿宋" w:hAnsi="仿宋" w:cs="Times New Roman"/>
                <w:color w:val="000000"/>
                <w:kern w:val="0"/>
                <w:sz w:val="24"/>
                <w:szCs w:val="24"/>
              </w:rPr>
              <w:t>香菇、平菇优良品种选育及栽培关键技术研究</w:t>
            </w:r>
          </w:p>
        </w:tc>
      </w:tr>
      <w:tr w:rsidR="005737F8" w:rsidRPr="00895153" w:rsidTr="00895153">
        <w:trPr>
          <w:trHeight w:hRule="exact" w:val="539"/>
          <w:jc w:val="center"/>
        </w:trPr>
        <w:tc>
          <w:tcPr>
            <w:tcW w:w="831" w:type="dxa"/>
            <w:vMerge/>
            <w:tcBorders>
              <w:top w:val="nil"/>
              <w:left w:val="single" w:sz="4" w:space="0" w:color="auto"/>
              <w:bottom w:val="single" w:sz="4" w:space="0" w:color="auto"/>
              <w:right w:val="single" w:sz="4" w:space="0" w:color="auto"/>
            </w:tcBorders>
            <w:vAlign w:val="center"/>
            <w:hideMark/>
          </w:tcPr>
          <w:p w:rsidR="005737F8" w:rsidRPr="00895153" w:rsidRDefault="005737F8" w:rsidP="00895153">
            <w:pPr>
              <w:widowControl/>
              <w:spacing w:line="400" w:lineRule="exact"/>
              <w:jc w:val="left"/>
              <w:rPr>
                <w:rFonts w:ascii="仿宋" w:eastAsia="仿宋" w:hAnsi="仿宋" w:cs="Times New Roman"/>
                <w:b/>
                <w:bCs/>
                <w:color w:val="000000"/>
                <w:kern w:val="0"/>
                <w:sz w:val="24"/>
                <w:szCs w:val="24"/>
              </w:rPr>
            </w:pPr>
          </w:p>
        </w:tc>
        <w:tc>
          <w:tcPr>
            <w:tcW w:w="1582" w:type="dxa"/>
            <w:vMerge/>
            <w:tcBorders>
              <w:top w:val="nil"/>
              <w:left w:val="single" w:sz="4" w:space="0" w:color="auto"/>
              <w:bottom w:val="single" w:sz="4" w:space="0" w:color="auto"/>
              <w:right w:val="single" w:sz="4" w:space="0" w:color="auto"/>
            </w:tcBorders>
            <w:vAlign w:val="center"/>
            <w:hideMark/>
          </w:tcPr>
          <w:p w:rsidR="005737F8" w:rsidRPr="00895153" w:rsidRDefault="005737F8" w:rsidP="00895153">
            <w:pPr>
              <w:widowControl/>
              <w:spacing w:line="400" w:lineRule="exact"/>
              <w:jc w:val="left"/>
              <w:rPr>
                <w:rFonts w:ascii="仿宋" w:eastAsia="仿宋" w:hAnsi="仿宋" w:cs="Times New Roman"/>
                <w:color w:val="000000"/>
                <w:kern w:val="0"/>
                <w:sz w:val="24"/>
                <w:szCs w:val="24"/>
              </w:rPr>
            </w:pPr>
          </w:p>
        </w:tc>
        <w:tc>
          <w:tcPr>
            <w:tcW w:w="7347" w:type="dxa"/>
            <w:tcBorders>
              <w:top w:val="nil"/>
              <w:left w:val="nil"/>
              <w:bottom w:val="single" w:sz="4" w:space="0" w:color="auto"/>
              <w:right w:val="single" w:sz="4" w:space="0" w:color="auto"/>
            </w:tcBorders>
            <w:shd w:val="clear" w:color="auto" w:fill="auto"/>
            <w:vAlign w:val="center"/>
            <w:hideMark/>
          </w:tcPr>
          <w:p w:rsidR="005737F8" w:rsidRPr="00895153" w:rsidRDefault="005737F8" w:rsidP="00895153">
            <w:pPr>
              <w:widowControl/>
              <w:spacing w:line="400" w:lineRule="exact"/>
              <w:jc w:val="left"/>
              <w:rPr>
                <w:rFonts w:ascii="仿宋" w:eastAsia="仿宋" w:hAnsi="仿宋" w:cs="Times New Roman"/>
                <w:color w:val="000000"/>
                <w:kern w:val="0"/>
                <w:sz w:val="24"/>
                <w:szCs w:val="24"/>
              </w:rPr>
            </w:pPr>
            <w:r w:rsidRPr="00895153">
              <w:rPr>
                <w:rFonts w:ascii="仿宋" w:eastAsia="仿宋" w:hAnsi="仿宋" w:cs="Times New Roman"/>
                <w:color w:val="000000"/>
                <w:kern w:val="0"/>
                <w:sz w:val="24"/>
                <w:szCs w:val="24"/>
              </w:rPr>
              <w:t>优质专用适合机械化种植的芝麻新品种选育与示范</w:t>
            </w:r>
          </w:p>
        </w:tc>
      </w:tr>
      <w:tr w:rsidR="005737F8" w:rsidRPr="00895153" w:rsidTr="00895153">
        <w:trPr>
          <w:trHeight w:hRule="exact" w:val="539"/>
          <w:jc w:val="center"/>
        </w:trPr>
        <w:tc>
          <w:tcPr>
            <w:tcW w:w="831" w:type="dxa"/>
            <w:vMerge/>
            <w:tcBorders>
              <w:top w:val="nil"/>
              <w:left w:val="single" w:sz="4" w:space="0" w:color="auto"/>
              <w:bottom w:val="single" w:sz="4" w:space="0" w:color="auto"/>
              <w:right w:val="single" w:sz="4" w:space="0" w:color="auto"/>
            </w:tcBorders>
            <w:vAlign w:val="center"/>
            <w:hideMark/>
          </w:tcPr>
          <w:p w:rsidR="005737F8" w:rsidRPr="00895153" w:rsidRDefault="005737F8" w:rsidP="00895153">
            <w:pPr>
              <w:widowControl/>
              <w:spacing w:line="400" w:lineRule="exact"/>
              <w:jc w:val="left"/>
              <w:rPr>
                <w:rFonts w:ascii="仿宋" w:eastAsia="仿宋" w:hAnsi="仿宋" w:cs="Times New Roman"/>
                <w:b/>
                <w:bCs/>
                <w:color w:val="000000"/>
                <w:kern w:val="0"/>
                <w:sz w:val="24"/>
                <w:szCs w:val="24"/>
              </w:rPr>
            </w:pPr>
          </w:p>
        </w:tc>
        <w:tc>
          <w:tcPr>
            <w:tcW w:w="1582" w:type="dxa"/>
            <w:vMerge/>
            <w:tcBorders>
              <w:top w:val="nil"/>
              <w:left w:val="single" w:sz="4" w:space="0" w:color="auto"/>
              <w:bottom w:val="single" w:sz="4" w:space="0" w:color="auto"/>
              <w:right w:val="single" w:sz="4" w:space="0" w:color="auto"/>
            </w:tcBorders>
            <w:vAlign w:val="center"/>
            <w:hideMark/>
          </w:tcPr>
          <w:p w:rsidR="005737F8" w:rsidRPr="00895153" w:rsidRDefault="005737F8" w:rsidP="00895153">
            <w:pPr>
              <w:widowControl/>
              <w:spacing w:line="400" w:lineRule="exact"/>
              <w:jc w:val="left"/>
              <w:rPr>
                <w:rFonts w:ascii="仿宋" w:eastAsia="仿宋" w:hAnsi="仿宋" w:cs="Times New Roman"/>
                <w:color w:val="000000"/>
                <w:kern w:val="0"/>
                <w:sz w:val="24"/>
                <w:szCs w:val="24"/>
              </w:rPr>
            </w:pPr>
          </w:p>
        </w:tc>
        <w:tc>
          <w:tcPr>
            <w:tcW w:w="7347" w:type="dxa"/>
            <w:tcBorders>
              <w:top w:val="nil"/>
              <w:left w:val="nil"/>
              <w:bottom w:val="single" w:sz="4" w:space="0" w:color="auto"/>
              <w:right w:val="single" w:sz="4" w:space="0" w:color="auto"/>
            </w:tcBorders>
            <w:shd w:val="clear" w:color="auto" w:fill="auto"/>
            <w:vAlign w:val="center"/>
            <w:hideMark/>
          </w:tcPr>
          <w:p w:rsidR="005737F8" w:rsidRPr="00895153" w:rsidRDefault="005737F8" w:rsidP="00895153">
            <w:pPr>
              <w:widowControl/>
              <w:spacing w:line="400" w:lineRule="exact"/>
              <w:jc w:val="left"/>
              <w:rPr>
                <w:rFonts w:ascii="仿宋" w:eastAsia="仿宋" w:hAnsi="仿宋" w:cs="Times New Roman"/>
                <w:color w:val="000000"/>
                <w:kern w:val="0"/>
                <w:sz w:val="24"/>
                <w:szCs w:val="24"/>
              </w:rPr>
            </w:pPr>
            <w:r w:rsidRPr="00895153">
              <w:rPr>
                <w:rFonts w:ascii="仿宋" w:eastAsia="仿宋" w:hAnsi="仿宋" w:cs="Times New Roman"/>
                <w:color w:val="000000"/>
                <w:kern w:val="0"/>
                <w:sz w:val="24"/>
                <w:szCs w:val="24"/>
              </w:rPr>
              <w:t>河南地方优质特色瓜菜品种资源发掘与创新利用</w:t>
            </w:r>
          </w:p>
        </w:tc>
      </w:tr>
      <w:tr w:rsidR="005737F8" w:rsidRPr="00895153" w:rsidTr="00895153">
        <w:trPr>
          <w:trHeight w:hRule="exact" w:val="539"/>
          <w:jc w:val="center"/>
        </w:trPr>
        <w:tc>
          <w:tcPr>
            <w:tcW w:w="831" w:type="dxa"/>
            <w:vMerge/>
            <w:tcBorders>
              <w:top w:val="nil"/>
              <w:left w:val="single" w:sz="4" w:space="0" w:color="auto"/>
              <w:bottom w:val="single" w:sz="4" w:space="0" w:color="auto"/>
              <w:right w:val="single" w:sz="4" w:space="0" w:color="auto"/>
            </w:tcBorders>
            <w:vAlign w:val="center"/>
            <w:hideMark/>
          </w:tcPr>
          <w:p w:rsidR="005737F8" w:rsidRPr="00895153" w:rsidRDefault="005737F8" w:rsidP="00895153">
            <w:pPr>
              <w:widowControl/>
              <w:spacing w:line="400" w:lineRule="exact"/>
              <w:jc w:val="left"/>
              <w:rPr>
                <w:rFonts w:ascii="仿宋" w:eastAsia="仿宋" w:hAnsi="仿宋" w:cs="Times New Roman"/>
                <w:b/>
                <w:bCs/>
                <w:color w:val="000000"/>
                <w:kern w:val="0"/>
                <w:sz w:val="24"/>
                <w:szCs w:val="24"/>
              </w:rPr>
            </w:pPr>
          </w:p>
        </w:tc>
        <w:tc>
          <w:tcPr>
            <w:tcW w:w="1582" w:type="dxa"/>
            <w:vMerge/>
            <w:tcBorders>
              <w:top w:val="nil"/>
              <w:left w:val="single" w:sz="4" w:space="0" w:color="auto"/>
              <w:bottom w:val="single" w:sz="4" w:space="0" w:color="auto"/>
              <w:right w:val="single" w:sz="4" w:space="0" w:color="auto"/>
            </w:tcBorders>
            <w:vAlign w:val="center"/>
            <w:hideMark/>
          </w:tcPr>
          <w:p w:rsidR="005737F8" w:rsidRPr="00895153" w:rsidRDefault="005737F8" w:rsidP="00895153">
            <w:pPr>
              <w:widowControl/>
              <w:spacing w:line="400" w:lineRule="exact"/>
              <w:jc w:val="left"/>
              <w:rPr>
                <w:rFonts w:ascii="仿宋" w:eastAsia="仿宋" w:hAnsi="仿宋" w:cs="Times New Roman"/>
                <w:color w:val="000000"/>
                <w:kern w:val="0"/>
                <w:sz w:val="24"/>
                <w:szCs w:val="24"/>
              </w:rPr>
            </w:pPr>
          </w:p>
        </w:tc>
        <w:tc>
          <w:tcPr>
            <w:tcW w:w="7347" w:type="dxa"/>
            <w:tcBorders>
              <w:top w:val="nil"/>
              <w:left w:val="nil"/>
              <w:bottom w:val="single" w:sz="4" w:space="0" w:color="auto"/>
              <w:right w:val="single" w:sz="4" w:space="0" w:color="auto"/>
            </w:tcBorders>
            <w:shd w:val="clear" w:color="auto" w:fill="auto"/>
            <w:vAlign w:val="center"/>
            <w:hideMark/>
          </w:tcPr>
          <w:p w:rsidR="005737F8" w:rsidRPr="00895153" w:rsidRDefault="005737F8" w:rsidP="00895153">
            <w:pPr>
              <w:widowControl/>
              <w:spacing w:line="400" w:lineRule="exact"/>
              <w:jc w:val="left"/>
              <w:rPr>
                <w:rFonts w:ascii="仿宋" w:eastAsia="仿宋" w:hAnsi="仿宋" w:cs="Times New Roman"/>
                <w:color w:val="000000"/>
                <w:kern w:val="0"/>
                <w:sz w:val="24"/>
                <w:szCs w:val="24"/>
              </w:rPr>
            </w:pPr>
            <w:r w:rsidRPr="00895153">
              <w:rPr>
                <w:rFonts w:ascii="仿宋" w:eastAsia="仿宋" w:hAnsi="仿宋" w:cs="Times New Roman"/>
                <w:color w:val="000000"/>
                <w:kern w:val="0"/>
                <w:sz w:val="24"/>
                <w:szCs w:val="24"/>
              </w:rPr>
              <w:t>机收玉米新品种选育及配套生产技术研究</w:t>
            </w:r>
          </w:p>
        </w:tc>
      </w:tr>
      <w:tr w:rsidR="005737F8" w:rsidRPr="00895153" w:rsidTr="00895153">
        <w:trPr>
          <w:trHeight w:hRule="exact" w:val="539"/>
          <w:jc w:val="center"/>
        </w:trPr>
        <w:tc>
          <w:tcPr>
            <w:tcW w:w="831" w:type="dxa"/>
            <w:vMerge/>
            <w:tcBorders>
              <w:top w:val="nil"/>
              <w:left w:val="single" w:sz="4" w:space="0" w:color="auto"/>
              <w:bottom w:val="single" w:sz="4" w:space="0" w:color="auto"/>
              <w:right w:val="single" w:sz="4" w:space="0" w:color="auto"/>
            </w:tcBorders>
            <w:vAlign w:val="center"/>
            <w:hideMark/>
          </w:tcPr>
          <w:p w:rsidR="005737F8" w:rsidRPr="00895153" w:rsidRDefault="005737F8" w:rsidP="00895153">
            <w:pPr>
              <w:widowControl/>
              <w:spacing w:line="400" w:lineRule="exact"/>
              <w:jc w:val="left"/>
              <w:rPr>
                <w:rFonts w:ascii="仿宋" w:eastAsia="仿宋" w:hAnsi="仿宋" w:cs="Times New Roman"/>
                <w:b/>
                <w:bCs/>
                <w:color w:val="000000"/>
                <w:kern w:val="0"/>
                <w:sz w:val="24"/>
                <w:szCs w:val="24"/>
              </w:rPr>
            </w:pPr>
          </w:p>
        </w:tc>
        <w:tc>
          <w:tcPr>
            <w:tcW w:w="1582" w:type="dxa"/>
            <w:vMerge/>
            <w:tcBorders>
              <w:top w:val="nil"/>
              <w:left w:val="single" w:sz="4" w:space="0" w:color="auto"/>
              <w:bottom w:val="single" w:sz="4" w:space="0" w:color="auto"/>
              <w:right w:val="single" w:sz="4" w:space="0" w:color="auto"/>
            </w:tcBorders>
            <w:vAlign w:val="center"/>
            <w:hideMark/>
          </w:tcPr>
          <w:p w:rsidR="005737F8" w:rsidRPr="00895153" w:rsidRDefault="005737F8" w:rsidP="00895153">
            <w:pPr>
              <w:widowControl/>
              <w:spacing w:line="400" w:lineRule="exact"/>
              <w:jc w:val="left"/>
              <w:rPr>
                <w:rFonts w:ascii="仿宋" w:eastAsia="仿宋" w:hAnsi="仿宋" w:cs="Times New Roman"/>
                <w:color w:val="000000"/>
                <w:kern w:val="0"/>
                <w:sz w:val="24"/>
                <w:szCs w:val="24"/>
              </w:rPr>
            </w:pPr>
          </w:p>
        </w:tc>
        <w:tc>
          <w:tcPr>
            <w:tcW w:w="7347" w:type="dxa"/>
            <w:tcBorders>
              <w:top w:val="nil"/>
              <w:left w:val="nil"/>
              <w:bottom w:val="single" w:sz="4" w:space="0" w:color="auto"/>
              <w:right w:val="single" w:sz="4" w:space="0" w:color="auto"/>
            </w:tcBorders>
            <w:shd w:val="clear" w:color="auto" w:fill="auto"/>
            <w:vAlign w:val="center"/>
            <w:hideMark/>
          </w:tcPr>
          <w:p w:rsidR="005737F8" w:rsidRPr="00895153" w:rsidRDefault="005737F8" w:rsidP="00895153">
            <w:pPr>
              <w:widowControl/>
              <w:spacing w:line="400" w:lineRule="exact"/>
              <w:jc w:val="left"/>
              <w:rPr>
                <w:rFonts w:ascii="仿宋" w:eastAsia="仿宋" w:hAnsi="仿宋" w:cs="Times New Roman"/>
                <w:color w:val="000000"/>
                <w:kern w:val="0"/>
                <w:sz w:val="24"/>
                <w:szCs w:val="24"/>
              </w:rPr>
            </w:pPr>
            <w:r w:rsidRPr="00895153">
              <w:rPr>
                <w:rFonts w:ascii="仿宋" w:eastAsia="仿宋" w:hAnsi="仿宋" w:cs="Times New Roman"/>
                <w:color w:val="000000"/>
                <w:kern w:val="0"/>
                <w:sz w:val="24"/>
                <w:szCs w:val="24"/>
              </w:rPr>
              <w:t>河南主要乡土树种种质资源保护与利用</w:t>
            </w:r>
          </w:p>
        </w:tc>
      </w:tr>
      <w:tr w:rsidR="005737F8" w:rsidRPr="00895153" w:rsidTr="00895153">
        <w:trPr>
          <w:trHeight w:hRule="exact" w:val="539"/>
          <w:jc w:val="center"/>
        </w:trPr>
        <w:tc>
          <w:tcPr>
            <w:tcW w:w="831" w:type="dxa"/>
            <w:vMerge/>
            <w:tcBorders>
              <w:top w:val="nil"/>
              <w:left w:val="single" w:sz="4" w:space="0" w:color="auto"/>
              <w:bottom w:val="single" w:sz="4" w:space="0" w:color="auto"/>
              <w:right w:val="single" w:sz="4" w:space="0" w:color="auto"/>
            </w:tcBorders>
            <w:vAlign w:val="center"/>
            <w:hideMark/>
          </w:tcPr>
          <w:p w:rsidR="005737F8" w:rsidRPr="00895153" w:rsidRDefault="005737F8" w:rsidP="00895153">
            <w:pPr>
              <w:widowControl/>
              <w:spacing w:line="400" w:lineRule="exact"/>
              <w:jc w:val="left"/>
              <w:rPr>
                <w:rFonts w:ascii="仿宋" w:eastAsia="仿宋" w:hAnsi="仿宋" w:cs="Times New Roman"/>
                <w:b/>
                <w:bCs/>
                <w:color w:val="000000"/>
                <w:kern w:val="0"/>
                <w:sz w:val="24"/>
                <w:szCs w:val="24"/>
              </w:rPr>
            </w:pPr>
          </w:p>
        </w:tc>
        <w:tc>
          <w:tcPr>
            <w:tcW w:w="1582" w:type="dxa"/>
            <w:vMerge/>
            <w:tcBorders>
              <w:top w:val="nil"/>
              <w:left w:val="single" w:sz="4" w:space="0" w:color="auto"/>
              <w:bottom w:val="single" w:sz="4" w:space="0" w:color="auto"/>
              <w:right w:val="single" w:sz="4" w:space="0" w:color="auto"/>
            </w:tcBorders>
            <w:vAlign w:val="center"/>
            <w:hideMark/>
          </w:tcPr>
          <w:p w:rsidR="005737F8" w:rsidRPr="00895153" w:rsidRDefault="005737F8" w:rsidP="00895153">
            <w:pPr>
              <w:widowControl/>
              <w:spacing w:line="400" w:lineRule="exact"/>
              <w:jc w:val="left"/>
              <w:rPr>
                <w:rFonts w:ascii="仿宋" w:eastAsia="仿宋" w:hAnsi="仿宋" w:cs="Times New Roman"/>
                <w:color w:val="000000"/>
                <w:kern w:val="0"/>
                <w:sz w:val="24"/>
                <w:szCs w:val="24"/>
              </w:rPr>
            </w:pPr>
          </w:p>
        </w:tc>
        <w:tc>
          <w:tcPr>
            <w:tcW w:w="7347" w:type="dxa"/>
            <w:tcBorders>
              <w:top w:val="nil"/>
              <w:left w:val="nil"/>
              <w:bottom w:val="single" w:sz="4" w:space="0" w:color="auto"/>
              <w:right w:val="single" w:sz="4" w:space="0" w:color="auto"/>
            </w:tcBorders>
            <w:shd w:val="clear" w:color="auto" w:fill="auto"/>
            <w:vAlign w:val="center"/>
            <w:hideMark/>
          </w:tcPr>
          <w:p w:rsidR="005737F8" w:rsidRPr="00895153" w:rsidRDefault="005737F8" w:rsidP="00895153">
            <w:pPr>
              <w:widowControl/>
              <w:spacing w:line="400" w:lineRule="exact"/>
              <w:jc w:val="left"/>
              <w:rPr>
                <w:rFonts w:ascii="仿宋" w:eastAsia="仿宋" w:hAnsi="仿宋" w:cs="Times New Roman"/>
                <w:color w:val="000000"/>
                <w:kern w:val="0"/>
                <w:sz w:val="24"/>
                <w:szCs w:val="24"/>
              </w:rPr>
            </w:pPr>
            <w:proofErr w:type="gramStart"/>
            <w:r w:rsidRPr="00895153">
              <w:rPr>
                <w:rFonts w:ascii="仿宋" w:eastAsia="仿宋" w:hAnsi="仿宋" w:cs="Times New Roman"/>
                <w:color w:val="000000"/>
                <w:kern w:val="0"/>
                <w:sz w:val="24"/>
                <w:szCs w:val="24"/>
              </w:rPr>
              <w:t>桃</w:t>
            </w:r>
            <w:proofErr w:type="gramEnd"/>
            <w:r w:rsidRPr="00895153">
              <w:rPr>
                <w:rFonts w:ascii="仿宋" w:eastAsia="仿宋" w:hAnsi="仿宋" w:cs="Times New Roman"/>
                <w:color w:val="000000"/>
                <w:kern w:val="0"/>
                <w:sz w:val="24"/>
                <w:szCs w:val="24"/>
              </w:rPr>
              <w:t>新品种选育及省力化标准化栽培技术研究</w:t>
            </w:r>
          </w:p>
        </w:tc>
      </w:tr>
      <w:tr w:rsidR="005737F8" w:rsidRPr="00895153" w:rsidTr="00895153">
        <w:trPr>
          <w:trHeight w:hRule="exact" w:val="539"/>
          <w:jc w:val="center"/>
        </w:trPr>
        <w:tc>
          <w:tcPr>
            <w:tcW w:w="831" w:type="dxa"/>
            <w:vMerge/>
            <w:tcBorders>
              <w:top w:val="nil"/>
              <w:left w:val="single" w:sz="4" w:space="0" w:color="auto"/>
              <w:bottom w:val="single" w:sz="4" w:space="0" w:color="auto"/>
              <w:right w:val="single" w:sz="4" w:space="0" w:color="auto"/>
            </w:tcBorders>
            <w:vAlign w:val="center"/>
            <w:hideMark/>
          </w:tcPr>
          <w:p w:rsidR="005737F8" w:rsidRPr="00895153" w:rsidRDefault="005737F8" w:rsidP="00895153">
            <w:pPr>
              <w:widowControl/>
              <w:spacing w:line="400" w:lineRule="exact"/>
              <w:jc w:val="left"/>
              <w:rPr>
                <w:rFonts w:ascii="仿宋" w:eastAsia="仿宋" w:hAnsi="仿宋" w:cs="Times New Roman"/>
                <w:b/>
                <w:bCs/>
                <w:color w:val="000000"/>
                <w:kern w:val="0"/>
                <w:sz w:val="24"/>
                <w:szCs w:val="24"/>
              </w:rPr>
            </w:pPr>
          </w:p>
        </w:tc>
        <w:tc>
          <w:tcPr>
            <w:tcW w:w="1582" w:type="dxa"/>
            <w:vMerge w:val="restart"/>
            <w:tcBorders>
              <w:top w:val="nil"/>
              <w:left w:val="single" w:sz="4" w:space="0" w:color="auto"/>
              <w:bottom w:val="single" w:sz="4" w:space="0" w:color="auto"/>
              <w:right w:val="single" w:sz="4" w:space="0" w:color="auto"/>
            </w:tcBorders>
            <w:shd w:val="clear" w:color="auto" w:fill="auto"/>
            <w:vAlign w:val="center"/>
            <w:hideMark/>
          </w:tcPr>
          <w:p w:rsidR="005737F8" w:rsidRPr="00895153" w:rsidRDefault="005737F8" w:rsidP="00895153">
            <w:pPr>
              <w:widowControl/>
              <w:spacing w:line="400" w:lineRule="exact"/>
              <w:jc w:val="center"/>
              <w:rPr>
                <w:rFonts w:ascii="仿宋" w:eastAsia="仿宋" w:hAnsi="仿宋" w:cs="Times New Roman"/>
                <w:color w:val="000000"/>
                <w:kern w:val="0"/>
                <w:sz w:val="24"/>
                <w:szCs w:val="24"/>
              </w:rPr>
            </w:pPr>
            <w:r w:rsidRPr="00895153">
              <w:rPr>
                <w:rFonts w:ascii="仿宋" w:eastAsia="仿宋" w:hAnsi="仿宋" w:cs="Times New Roman"/>
                <w:color w:val="000000"/>
                <w:kern w:val="0"/>
                <w:sz w:val="24"/>
                <w:szCs w:val="24"/>
              </w:rPr>
              <w:t>种植养殖及配套技术</w:t>
            </w:r>
          </w:p>
        </w:tc>
        <w:tc>
          <w:tcPr>
            <w:tcW w:w="7347" w:type="dxa"/>
            <w:tcBorders>
              <w:top w:val="nil"/>
              <w:left w:val="nil"/>
              <w:bottom w:val="single" w:sz="4" w:space="0" w:color="auto"/>
              <w:right w:val="single" w:sz="4" w:space="0" w:color="auto"/>
            </w:tcBorders>
            <w:shd w:val="clear" w:color="auto" w:fill="auto"/>
            <w:vAlign w:val="center"/>
            <w:hideMark/>
          </w:tcPr>
          <w:p w:rsidR="005737F8" w:rsidRPr="00895153" w:rsidRDefault="005737F8" w:rsidP="00895153">
            <w:pPr>
              <w:widowControl/>
              <w:spacing w:line="400" w:lineRule="exact"/>
              <w:jc w:val="left"/>
              <w:rPr>
                <w:rFonts w:ascii="仿宋" w:eastAsia="仿宋" w:hAnsi="仿宋" w:cs="Times New Roman"/>
                <w:color w:val="000000"/>
                <w:kern w:val="0"/>
                <w:sz w:val="24"/>
                <w:szCs w:val="24"/>
              </w:rPr>
            </w:pPr>
            <w:r w:rsidRPr="00895153">
              <w:rPr>
                <w:rFonts w:ascii="仿宋" w:eastAsia="仿宋" w:hAnsi="仿宋" w:cs="Times New Roman"/>
                <w:color w:val="000000"/>
                <w:kern w:val="0"/>
                <w:sz w:val="24"/>
                <w:szCs w:val="24"/>
              </w:rPr>
              <w:t>黄河流域高效稳定人工林培育关键技术研究</w:t>
            </w:r>
          </w:p>
        </w:tc>
      </w:tr>
      <w:tr w:rsidR="005737F8" w:rsidRPr="00895153" w:rsidTr="00895153">
        <w:trPr>
          <w:trHeight w:hRule="exact" w:val="539"/>
          <w:jc w:val="center"/>
        </w:trPr>
        <w:tc>
          <w:tcPr>
            <w:tcW w:w="831" w:type="dxa"/>
            <w:vMerge/>
            <w:tcBorders>
              <w:top w:val="nil"/>
              <w:left w:val="single" w:sz="4" w:space="0" w:color="auto"/>
              <w:bottom w:val="single" w:sz="4" w:space="0" w:color="auto"/>
              <w:right w:val="single" w:sz="4" w:space="0" w:color="auto"/>
            </w:tcBorders>
            <w:vAlign w:val="center"/>
            <w:hideMark/>
          </w:tcPr>
          <w:p w:rsidR="005737F8" w:rsidRPr="00895153" w:rsidRDefault="005737F8" w:rsidP="00895153">
            <w:pPr>
              <w:widowControl/>
              <w:spacing w:line="400" w:lineRule="exact"/>
              <w:jc w:val="left"/>
              <w:rPr>
                <w:rFonts w:ascii="仿宋" w:eastAsia="仿宋" w:hAnsi="仿宋" w:cs="Times New Roman"/>
                <w:b/>
                <w:bCs/>
                <w:color w:val="000000"/>
                <w:kern w:val="0"/>
                <w:sz w:val="24"/>
                <w:szCs w:val="24"/>
              </w:rPr>
            </w:pPr>
          </w:p>
        </w:tc>
        <w:tc>
          <w:tcPr>
            <w:tcW w:w="1582" w:type="dxa"/>
            <w:vMerge/>
            <w:tcBorders>
              <w:top w:val="nil"/>
              <w:left w:val="single" w:sz="4" w:space="0" w:color="auto"/>
              <w:bottom w:val="single" w:sz="4" w:space="0" w:color="auto"/>
              <w:right w:val="single" w:sz="4" w:space="0" w:color="auto"/>
            </w:tcBorders>
            <w:vAlign w:val="center"/>
            <w:hideMark/>
          </w:tcPr>
          <w:p w:rsidR="005737F8" w:rsidRPr="00895153" w:rsidRDefault="005737F8" w:rsidP="00895153">
            <w:pPr>
              <w:widowControl/>
              <w:spacing w:line="400" w:lineRule="exact"/>
              <w:jc w:val="left"/>
              <w:rPr>
                <w:rFonts w:ascii="仿宋" w:eastAsia="仿宋" w:hAnsi="仿宋" w:cs="Times New Roman"/>
                <w:color w:val="000000"/>
                <w:kern w:val="0"/>
                <w:sz w:val="24"/>
                <w:szCs w:val="24"/>
              </w:rPr>
            </w:pPr>
          </w:p>
        </w:tc>
        <w:tc>
          <w:tcPr>
            <w:tcW w:w="7347" w:type="dxa"/>
            <w:tcBorders>
              <w:top w:val="nil"/>
              <w:left w:val="nil"/>
              <w:bottom w:val="single" w:sz="4" w:space="0" w:color="auto"/>
              <w:right w:val="single" w:sz="4" w:space="0" w:color="auto"/>
            </w:tcBorders>
            <w:shd w:val="clear" w:color="auto" w:fill="auto"/>
            <w:vAlign w:val="center"/>
            <w:hideMark/>
          </w:tcPr>
          <w:p w:rsidR="005737F8" w:rsidRPr="00895153" w:rsidRDefault="005737F8" w:rsidP="00895153">
            <w:pPr>
              <w:widowControl/>
              <w:spacing w:line="400" w:lineRule="exact"/>
              <w:jc w:val="left"/>
              <w:rPr>
                <w:rFonts w:ascii="仿宋" w:eastAsia="仿宋" w:hAnsi="仿宋" w:cs="Times New Roman"/>
                <w:color w:val="000000"/>
                <w:kern w:val="0"/>
                <w:sz w:val="24"/>
                <w:szCs w:val="24"/>
              </w:rPr>
            </w:pPr>
            <w:r w:rsidRPr="00895153">
              <w:rPr>
                <w:rFonts w:ascii="仿宋" w:eastAsia="仿宋" w:hAnsi="仿宋" w:cs="Times New Roman"/>
                <w:color w:val="000000"/>
                <w:kern w:val="0"/>
                <w:sz w:val="24"/>
                <w:szCs w:val="24"/>
              </w:rPr>
              <w:t>草地贪夜蛾病虫害河南防控技术研究与示范</w:t>
            </w:r>
          </w:p>
        </w:tc>
      </w:tr>
      <w:tr w:rsidR="005737F8" w:rsidRPr="00895153" w:rsidTr="00895153">
        <w:trPr>
          <w:trHeight w:hRule="exact" w:val="539"/>
          <w:jc w:val="center"/>
        </w:trPr>
        <w:tc>
          <w:tcPr>
            <w:tcW w:w="831" w:type="dxa"/>
            <w:vMerge/>
            <w:tcBorders>
              <w:top w:val="nil"/>
              <w:left w:val="single" w:sz="4" w:space="0" w:color="auto"/>
              <w:bottom w:val="single" w:sz="4" w:space="0" w:color="auto"/>
              <w:right w:val="single" w:sz="4" w:space="0" w:color="auto"/>
            </w:tcBorders>
            <w:vAlign w:val="center"/>
            <w:hideMark/>
          </w:tcPr>
          <w:p w:rsidR="005737F8" w:rsidRPr="00895153" w:rsidRDefault="005737F8" w:rsidP="00895153">
            <w:pPr>
              <w:widowControl/>
              <w:spacing w:line="400" w:lineRule="exact"/>
              <w:jc w:val="left"/>
              <w:rPr>
                <w:rFonts w:ascii="仿宋" w:eastAsia="仿宋" w:hAnsi="仿宋" w:cs="Times New Roman"/>
                <w:b/>
                <w:bCs/>
                <w:color w:val="000000"/>
                <w:kern w:val="0"/>
                <w:sz w:val="24"/>
                <w:szCs w:val="24"/>
              </w:rPr>
            </w:pPr>
          </w:p>
        </w:tc>
        <w:tc>
          <w:tcPr>
            <w:tcW w:w="1582" w:type="dxa"/>
            <w:vMerge/>
            <w:tcBorders>
              <w:top w:val="nil"/>
              <w:left w:val="single" w:sz="4" w:space="0" w:color="auto"/>
              <w:bottom w:val="single" w:sz="4" w:space="0" w:color="auto"/>
              <w:right w:val="single" w:sz="4" w:space="0" w:color="auto"/>
            </w:tcBorders>
            <w:vAlign w:val="center"/>
            <w:hideMark/>
          </w:tcPr>
          <w:p w:rsidR="005737F8" w:rsidRPr="00895153" w:rsidRDefault="005737F8" w:rsidP="00895153">
            <w:pPr>
              <w:widowControl/>
              <w:spacing w:line="400" w:lineRule="exact"/>
              <w:jc w:val="left"/>
              <w:rPr>
                <w:rFonts w:ascii="仿宋" w:eastAsia="仿宋" w:hAnsi="仿宋" w:cs="Times New Roman"/>
                <w:color w:val="000000"/>
                <w:kern w:val="0"/>
                <w:sz w:val="24"/>
                <w:szCs w:val="24"/>
              </w:rPr>
            </w:pPr>
          </w:p>
        </w:tc>
        <w:tc>
          <w:tcPr>
            <w:tcW w:w="7347" w:type="dxa"/>
            <w:tcBorders>
              <w:top w:val="nil"/>
              <w:left w:val="nil"/>
              <w:bottom w:val="single" w:sz="4" w:space="0" w:color="auto"/>
              <w:right w:val="single" w:sz="4" w:space="0" w:color="auto"/>
            </w:tcBorders>
            <w:shd w:val="clear" w:color="auto" w:fill="auto"/>
            <w:vAlign w:val="center"/>
            <w:hideMark/>
          </w:tcPr>
          <w:p w:rsidR="005737F8" w:rsidRPr="00895153" w:rsidRDefault="005737F8" w:rsidP="00895153">
            <w:pPr>
              <w:widowControl/>
              <w:spacing w:line="400" w:lineRule="exact"/>
              <w:jc w:val="left"/>
              <w:rPr>
                <w:rFonts w:ascii="仿宋" w:eastAsia="仿宋" w:hAnsi="仿宋" w:cs="Times New Roman"/>
                <w:color w:val="000000"/>
                <w:kern w:val="0"/>
                <w:sz w:val="24"/>
                <w:szCs w:val="24"/>
              </w:rPr>
            </w:pPr>
            <w:r w:rsidRPr="00895153">
              <w:rPr>
                <w:rFonts w:ascii="仿宋" w:eastAsia="仿宋" w:hAnsi="仿宋" w:cs="Times New Roman"/>
                <w:color w:val="000000"/>
                <w:kern w:val="0"/>
                <w:sz w:val="24"/>
                <w:szCs w:val="24"/>
              </w:rPr>
              <w:t>小麦条锈病等重大病虫害绿色防控技术研究与应用</w:t>
            </w:r>
          </w:p>
        </w:tc>
      </w:tr>
      <w:tr w:rsidR="005737F8" w:rsidRPr="00895153" w:rsidTr="00895153">
        <w:trPr>
          <w:trHeight w:hRule="exact" w:val="539"/>
          <w:jc w:val="center"/>
        </w:trPr>
        <w:tc>
          <w:tcPr>
            <w:tcW w:w="831" w:type="dxa"/>
            <w:vMerge/>
            <w:tcBorders>
              <w:top w:val="nil"/>
              <w:left w:val="single" w:sz="4" w:space="0" w:color="auto"/>
              <w:bottom w:val="single" w:sz="4" w:space="0" w:color="auto"/>
              <w:right w:val="single" w:sz="4" w:space="0" w:color="auto"/>
            </w:tcBorders>
            <w:vAlign w:val="center"/>
            <w:hideMark/>
          </w:tcPr>
          <w:p w:rsidR="005737F8" w:rsidRPr="00895153" w:rsidRDefault="005737F8" w:rsidP="00895153">
            <w:pPr>
              <w:widowControl/>
              <w:spacing w:line="400" w:lineRule="exact"/>
              <w:jc w:val="left"/>
              <w:rPr>
                <w:rFonts w:ascii="仿宋" w:eastAsia="仿宋" w:hAnsi="仿宋" w:cs="Times New Roman"/>
                <w:b/>
                <w:bCs/>
                <w:color w:val="000000"/>
                <w:kern w:val="0"/>
                <w:sz w:val="24"/>
                <w:szCs w:val="24"/>
              </w:rPr>
            </w:pPr>
          </w:p>
        </w:tc>
        <w:tc>
          <w:tcPr>
            <w:tcW w:w="158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737F8" w:rsidRPr="00895153" w:rsidRDefault="005737F8" w:rsidP="00895153">
            <w:pPr>
              <w:widowControl/>
              <w:spacing w:line="400" w:lineRule="exact"/>
              <w:jc w:val="center"/>
              <w:rPr>
                <w:rFonts w:ascii="仿宋" w:eastAsia="仿宋" w:hAnsi="仿宋" w:cs="Times New Roman"/>
                <w:color w:val="000000"/>
                <w:kern w:val="0"/>
                <w:sz w:val="24"/>
                <w:szCs w:val="24"/>
              </w:rPr>
            </w:pPr>
            <w:r w:rsidRPr="00895153">
              <w:rPr>
                <w:rFonts w:ascii="仿宋" w:eastAsia="仿宋" w:hAnsi="仿宋" w:cs="Times New Roman"/>
                <w:color w:val="000000"/>
                <w:kern w:val="0"/>
                <w:sz w:val="24"/>
                <w:szCs w:val="24"/>
              </w:rPr>
              <w:t>农产品精深加工</w:t>
            </w:r>
          </w:p>
        </w:tc>
        <w:tc>
          <w:tcPr>
            <w:tcW w:w="7347" w:type="dxa"/>
            <w:tcBorders>
              <w:top w:val="single" w:sz="4" w:space="0" w:color="auto"/>
              <w:left w:val="nil"/>
              <w:bottom w:val="single" w:sz="4" w:space="0" w:color="auto"/>
              <w:right w:val="single" w:sz="4" w:space="0" w:color="auto"/>
            </w:tcBorders>
            <w:shd w:val="clear" w:color="auto" w:fill="auto"/>
            <w:vAlign w:val="center"/>
            <w:hideMark/>
          </w:tcPr>
          <w:p w:rsidR="005737F8" w:rsidRPr="00895153" w:rsidRDefault="005737F8" w:rsidP="00895153">
            <w:pPr>
              <w:widowControl/>
              <w:spacing w:line="400" w:lineRule="exact"/>
              <w:jc w:val="left"/>
              <w:rPr>
                <w:rFonts w:ascii="仿宋" w:eastAsia="仿宋" w:hAnsi="仿宋" w:cs="Times New Roman"/>
                <w:color w:val="000000"/>
                <w:kern w:val="0"/>
                <w:sz w:val="24"/>
                <w:szCs w:val="24"/>
              </w:rPr>
            </w:pPr>
            <w:r w:rsidRPr="00895153">
              <w:rPr>
                <w:rFonts w:ascii="仿宋" w:eastAsia="仿宋" w:hAnsi="仿宋" w:cs="Times New Roman"/>
                <w:color w:val="000000"/>
                <w:kern w:val="0"/>
                <w:sz w:val="24"/>
                <w:szCs w:val="24"/>
              </w:rPr>
              <w:t>食用菌功能成分高效提取和保健食品创制关键技术研究</w:t>
            </w:r>
          </w:p>
        </w:tc>
      </w:tr>
      <w:tr w:rsidR="005737F8" w:rsidRPr="00895153" w:rsidTr="00895153">
        <w:trPr>
          <w:trHeight w:hRule="exact" w:val="539"/>
          <w:jc w:val="center"/>
        </w:trPr>
        <w:tc>
          <w:tcPr>
            <w:tcW w:w="831" w:type="dxa"/>
            <w:vMerge/>
            <w:tcBorders>
              <w:top w:val="nil"/>
              <w:left w:val="single" w:sz="4" w:space="0" w:color="auto"/>
              <w:bottom w:val="single" w:sz="4" w:space="0" w:color="auto"/>
              <w:right w:val="single" w:sz="4" w:space="0" w:color="auto"/>
            </w:tcBorders>
            <w:vAlign w:val="center"/>
            <w:hideMark/>
          </w:tcPr>
          <w:p w:rsidR="005737F8" w:rsidRPr="00895153" w:rsidRDefault="005737F8" w:rsidP="00895153">
            <w:pPr>
              <w:widowControl/>
              <w:spacing w:line="400" w:lineRule="exact"/>
              <w:jc w:val="left"/>
              <w:rPr>
                <w:rFonts w:ascii="仿宋" w:eastAsia="仿宋" w:hAnsi="仿宋" w:cs="Times New Roman"/>
                <w:b/>
                <w:bCs/>
                <w:color w:val="000000"/>
                <w:kern w:val="0"/>
                <w:sz w:val="24"/>
                <w:szCs w:val="24"/>
              </w:rPr>
            </w:pPr>
          </w:p>
        </w:tc>
        <w:tc>
          <w:tcPr>
            <w:tcW w:w="1582" w:type="dxa"/>
            <w:vMerge/>
            <w:tcBorders>
              <w:top w:val="single" w:sz="4" w:space="0" w:color="auto"/>
              <w:left w:val="single" w:sz="4" w:space="0" w:color="auto"/>
              <w:bottom w:val="single" w:sz="4" w:space="0" w:color="auto"/>
              <w:right w:val="single" w:sz="4" w:space="0" w:color="auto"/>
            </w:tcBorders>
            <w:vAlign w:val="center"/>
            <w:hideMark/>
          </w:tcPr>
          <w:p w:rsidR="005737F8" w:rsidRPr="00895153" w:rsidRDefault="005737F8" w:rsidP="00895153">
            <w:pPr>
              <w:widowControl/>
              <w:spacing w:line="400" w:lineRule="exact"/>
              <w:jc w:val="left"/>
              <w:rPr>
                <w:rFonts w:ascii="仿宋" w:eastAsia="仿宋" w:hAnsi="仿宋" w:cs="Times New Roman"/>
                <w:color w:val="000000"/>
                <w:kern w:val="0"/>
                <w:sz w:val="24"/>
                <w:szCs w:val="24"/>
              </w:rPr>
            </w:pPr>
          </w:p>
        </w:tc>
        <w:tc>
          <w:tcPr>
            <w:tcW w:w="7347" w:type="dxa"/>
            <w:tcBorders>
              <w:top w:val="single" w:sz="4" w:space="0" w:color="auto"/>
              <w:left w:val="nil"/>
              <w:bottom w:val="single" w:sz="4" w:space="0" w:color="auto"/>
              <w:right w:val="single" w:sz="4" w:space="0" w:color="auto"/>
            </w:tcBorders>
            <w:shd w:val="clear" w:color="auto" w:fill="auto"/>
            <w:vAlign w:val="center"/>
            <w:hideMark/>
          </w:tcPr>
          <w:p w:rsidR="005737F8" w:rsidRPr="00895153" w:rsidRDefault="005737F8" w:rsidP="00895153">
            <w:pPr>
              <w:widowControl/>
              <w:spacing w:line="400" w:lineRule="exact"/>
              <w:jc w:val="left"/>
              <w:rPr>
                <w:rFonts w:ascii="仿宋" w:eastAsia="仿宋" w:hAnsi="仿宋" w:cs="Times New Roman"/>
                <w:color w:val="000000"/>
                <w:kern w:val="0"/>
                <w:sz w:val="24"/>
                <w:szCs w:val="24"/>
              </w:rPr>
            </w:pPr>
            <w:r w:rsidRPr="00895153">
              <w:rPr>
                <w:rFonts w:ascii="仿宋" w:eastAsia="仿宋" w:hAnsi="仿宋" w:cs="Times New Roman"/>
                <w:color w:val="000000"/>
                <w:kern w:val="0"/>
                <w:sz w:val="24"/>
                <w:szCs w:val="24"/>
              </w:rPr>
              <w:t>小麦绿色精深加工关键技术研究开发与示范</w:t>
            </w:r>
          </w:p>
        </w:tc>
      </w:tr>
      <w:tr w:rsidR="005737F8" w:rsidRPr="00895153" w:rsidTr="00895153">
        <w:trPr>
          <w:trHeight w:hRule="exact" w:val="539"/>
          <w:jc w:val="center"/>
        </w:trPr>
        <w:tc>
          <w:tcPr>
            <w:tcW w:w="831" w:type="dxa"/>
            <w:vMerge/>
            <w:tcBorders>
              <w:top w:val="nil"/>
              <w:left w:val="single" w:sz="4" w:space="0" w:color="auto"/>
              <w:bottom w:val="single" w:sz="4" w:space="0" w:color="auto"/>
              <w:right w:val="single" w:sz="4" w:space="0" w:color="auto"/>
            </w:tcBorders>
            <w:vAlign w:val="center"/>
            <w:hideMark/>
          </w:tcPr>
          <w:p w:rsidR="005737F8" w:rsidRPr="00895153" w:rsidRDefault="005737F8" w:rsidP="00895153">
            <w:pPr>
              <w:widowControl/>
              <w:spacing w:line="400" w:lineRule="exact"/>
              <w:jc w:val="left"/>
              <w:rPr>
                <w:rFonts w:ascii="仿宋" w:eastAsia="仿宋" w:hAnsi="仿宋" w:cs="Times New Roman"/>
                <w:b/>
                <w:bCs/>
                <w:color w:val="000000"/>
                <w:kern w:val="0"/>
                <w:sz w:val="24"/>
                <w:szCs w:val="24"/>
              </w:rPr>
            </w:pPr>
          </w:p>
        </w:tc>
        <w:tc>
          <w:tcPr>
            <w:tcW w:w="1582" w:type="dxa"/>
            <w:vMerge/>
            <w:tcBorders>
              <w:top w:val="single" w:sz="4" w:space="0" w:color="auto"/>
              <w:left w:val="single" w:sz="4" w:space="0" w:color="auto"/>
              <w:bottom w:val="single" w:sz="4" w:space="0" w:color="auto"/>
              <w:right w:val="single" w:sz="4" w:space="0" w:color="auto"/>
            </w:tcBorders>
            <w:vAlign w:val="center"/>
            <w:hideMark/>
          </w:tcPr>
          <w:p w:rsidR="005737F8" w:rsidRPr="00895153" w:rsidRDefault="005737F8" w:rsidP="00895153">
            <w:pPr>
              <w:widowControl/>
              <w:spacing w:line="400" w:lineRule="exact"/>
              <w:jc w:val="left"/>
              <w:rPr>
                <w:rFonts w:ascii="仿宋" w:eastAsia="仿宋" w:hAnsi="仿宋" w:cs="Times New Roman"/>
                <w:color w:val="000000"/>
                <w:kern w:val="0"/>
                <w:sz w:val="24"/>
                <w:szCs w:val="24"/>
              </w:rPr>
            </w:pPr>
          </w:p>
        </w:tc>
        <w:tc>
          <w:tcPr>
            <w:tcW w:w="7347" w:type="dxa"/>
            <w:tcBorders>
              <w:top w:val="single" w:sz="4" w:space="0" w:color="auto"/>
              <w:left w:val="nil"/>
              <w:bottom w:val="single" w:sz="4" w:space="0" w:color="auto"/>
              <w:right w:val="single" w:sz="4" w:space="0" w:color="auto"/>
            </w:tcBorders>
            <w:shd w:val="clear" w:color="auto" w:fill="auto"/>
            <w:vAlign w:val="center"/>
            <w:hideMark/>
          </w:tcPr>
          <w:p w:rsidR="005737F8" w:rsidRPr="00895153" w:rsidRDefault="00D1265B" w:rsidP="00895153">
            <w:pPr>
              <w:widowControl/>
              <w:spacing w:line="400" w:lineRule="exact"/>
              <w:jc w:val="left"/>
              <w:rPr>
                <w:rFonts w:ascii="仿宋" w:eastAsia="仿宋" w:hAnsi="仿宋" w:cs="Times New Roman"/>
                <w:color w:val="000000"/>
                <w:kern w:val="0"/>
                <w:sz w:val="24"/>
                <w:szCs w:val="24"/>
              </w:rPr>
            </w:pPr>
            <w:r w:rsidRPr="00895153">
              <w:rPr>
                <w:rFonts w:ascii="仿宋" w:eastAsia="仿宋" w:hAnsi="仿宋" w:cs="Times New Roman" w:hint="eastAsia"/>
                <w:color w:val="000000"/>
                <w:kern w:val="0"/>
                <w:sz w:val="24"/>
                <w:szCs w:val="24"/>
              </w:rPr>
              <w:t>肉品加工中危害</w:t>
            </w:r>
            <w:proofErr w:type="gramStart"/>
            <w:r w:rsidRPr="00895153">
              <w:rPr>
                <w:rFonts w:ascii="仿宋" w:eastAsia="仿宋" w:hAnsi="仿宋" w:cs="Times New Roman" w:hint="eastAsia"/>
                <w:color w:val="000000"/>
                <w:kern w:val="0"/>
                <w:sz w:val="24"/>
                <w:szCs w:val="24"/>
              </w:rPr>
              <w:t>物快速</w:t>
            </w:r>
            <w:proofErr w:type="gramEnd"/>
            <w:r w:rsidRPr="00895153">
              <w:rPr>
                <w:rFonts w:ascii="仿宋" w:eastAsia="仿宋" w:hAnsi="仿宋" w:cs="Times New Roman" w:hint="eastAsia"/>
                <w:color w:val="000000"/>
                <w:kern w:val="0"/>
                <w:sz w:val="24"/>
                <w:szCs w:val="24"/>
              </w:rPr>
              <w:t>检测与安全防控关键技术研发及示范</w:t>
            </w:r>
          </w:p>
        </w:tc>
      </w:tr>
      <w:tr w:rsidR="005737F8" w:rsidRPr="00895153" w:rsidTr="00895153">
        <w:trPr>
          <w:trHeight w:hRule="exact" w:val="539"/>
          <w:jc w:val="center"/>
        </w:trPr>
        <w:tc>
          <w:tcPr>
            <w:tcW w:w="831" w:type="dxa"/>
            <w:vMerge/>
            <w:tcBorders>
              <w:top w:val="nil"/>
              <w:left w:val="single" w:sz="4" w:space="0" w:color="auto"/>
              <w:bottom w:val="single" w:sz="4" w:space="0" w:color="auto"/>
              <w:right w:val="single" w:sz="4" w:space="0" w:color="auto"/>
            </w:tcBorders>
            <w:vAlign w:val="center"/>
            <w:hideMark/>
          </w:tcPr>
          <w:p w:rsidR="005737F8" w:rsidRPr="00895153" w:rsidRDefault="005737F8" w:rsidP="00895153">
            <w:pPr>
              <w:widowControl/>
              <w:spacing w:line="400" w:lineRule="exact"/>
              <w:jc w:val="left"/>
              <w:rPr>
                <w:rFonts w:ascii="仿宋" w:eastAsia="仿宋" w:hAnsi="仿宋" w:cs="Times New Roman"/>
                <w:b/>
                <w:bCs/>
                <w:color w:val="000000"/>
                <w:kern w:val="0"/>
                <w:sz w:val="24"/>
                <w:szCs w:val="24"/>
              </w:rPr>
            </w:pPr>
          </w:p>
        </w:tc>
        <w:tc>
          <w:tcPr>
            <w:tcW w:w="158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4364B" w:rsidRPr="00895153" w:rsidRDefault="005737F8" w:rsidP="00895153">
            <w:pPr>
              <w:widowControl/>
              <w:spacing w:line="400" w:lineRule="exact"/>
              <w:jc w:val="center"/>
              <w:rPr>
                <w:rFonts w:ascii="仿宋" w:eastAsia="仿宋" w:hAnsi="仿宋" w:cs="Times New Roman"/>
                <w:color w:val="000000"/>
                <w:kern w:val="0"/>
                <w:sz w:val="24"/>
                <w:szCs w:val="24"/>
              </w:rPr>
            </w:pPr>
            <w:r w:rsidRPr="00895153">
              <w:rPr>
                <w:rFonts w:ascii="仿宋" w:eastAsia="仿宋" w:hAnsi="仿宋" w:cs="Times New Roman"/>
                <w:color w:val="000000"/>
                <w:kern w:val="0"/>
                <w:sz w:val="24"/>
                <w:szCs w:val="24"/>
              </w:rPr>
              <w:t>智能农业</w:t>
            </w:r>
          </w:p>
          <w:p w:rsidR="005737F8" w:rsidRPr="00895153" w:rsidRDefault="005737F8" w:rsidP="00895153">
            <w:pPr>
              <w:widowControl/>
              <w:spacing w:line="400" w:lineRule="exact"/>
              <w:jc w:val="center"/>
              <w:rPr>
                <w:rFonts w:ascii="仿宋" w:eastAsia="仿宋" w:hAnsi="仿宋" w:cs="Times New Roman"/>
                <w:color w:val="000000"/>
                <w:kern w:val="0"/>
                <w:sz w:val="24"/>
                <w:szCs w:val="24"/>
              </w:rPr>
            </w:pPr>
            <w:r w:rsidRPr="00895153">
              <w:rPr>
                <w:rFonts w:ascii="仿宋" w:eastAsia="仿宋" w:hAnsi="仿宋" w:cs="Times New Roman"/>
                <w:color w:val="000000"/>
                <w:kern w:val="0"/>
                <w:sz w:val="24"/>
                <w:szCs w:val="24"/>
              </w:rPr>
              <w:t>装备</w:t>
            </w:r>
          </w:p>
        </w:tc>
        <w:tc>
          <w:tcPr>
            <w:tcW w:w="7347" w:type="dxa"/>
            <w:tcBorders>
              <w:top w:val="single" w:sz="4" w:space="0" w:color="auto"/>
              <w:left w:val="nil"/>
              <w:bottom w:val="single" w:sz="4" w:space="0" w:color="auto"/>
              <w:right w:val="single" w:sz="4" w:space="0" w:color="auto"/>
            </w:tcBorders>
            <w:shd w:val="clear" w:color="auto" w:fill="auto"/>
            <w:vAlign w:val="center"/>
            <w:hideMark/>
          </w:tcPr>
          <w:p w:rsidR="005737F8" w:rsidRPr="00895153" w:rsidRDefault="005737F8" w:rsidP="00895153">
            <w:pPr>
              <w:widowControl/>
              <w:spacing w:line="400" w:lineRule="exact"/>
              <w:jc w:val="left"/>
              <w:rPr>
                <w:rFonts w:ascii="仿宋" w:eastAsia="仿宋" w:hAnsi="仿宋" w:cs="Times New Roman"/>
                <w:color w:val="000000"/>
                <w:kern w:val="0"/>
                <w:sz w:val="24"/>
                <w:szCs w:val="24"/>
              </w:rPr>
            </w:pPr>
            <w:r w:rsidRPr="00895153">
              <w:rPr>
                <w:rFonts w:ascii="仿宋" w:eastAsia="仿宋" w:hAnsi="仿宋" w:cs="Times New Roman"/>
                <w:color w:val="000000"/>
                <w:kern w:val="0"/>
                <w:sz w:val="24"/>
                <w:szCs w:val="24"/>
              </w:rPr>
              <w:t>冷却肉自主分割与包装机器人系统研制</w:t>
            </w:r>
          </w:p>
        </w:tc>
      </w:tr>
      <w:tr w:rsidR="005737F8" w:rsidRPr="00895153" w:rsidTr="00895153">
        <w:trPr>
          <w:trHeight w:hRule="exact" w:val="539"/>
          <w:jc w:val="center"/>
        </w:trPr>
        <w:tc>
          <w:tcPr>
            <w:tcW w:w="831" w:type="dxa"/>
            <w:vMerge/>
            <w:tcBorders>
              <w:top w:val="nil"/>
              <w:left w:val="single" w:sz="4" w:space="0" w:color="auto"/>
              <w:bottom w:val="single" w:sz="4" w:space="0" w:color="auto"/>
              <w:right w:val="single" w:sz="4" w:space="0" w:color="auto"/>
            </w:tcBorders>
            <w:vAlign w:val="center"/>
            <w:hideMark/>
          </w:tcPr>
          <w:p w:rsidR="005737F8" w:rsidRPr="00895153" w:rsidRDefault="005737F8" w:rsidP="00895153">
            <w:pPr>
              <w:widowControl/>
              <w:spacing w:line="400" w:lineRule="exact"/>
              <w:jc w:val="left"/>
              <w:rPr>
                <w:rFonts w:ascii="仿宋" w:eastAsia="仿宋" w:hAnsi="仿宋" w:cs="Times New Roman"/>
                <w:b/>
                <w:bCs/>
                <w:color w:val="000000"/>
                <w:kern w:val="0"/>
                <w:sz w:val="24"/>
                <w:szCs w:val="24"/>
              </w:rPr>
            </w:pPr>
          </w:p>
        </w:tc>
        <w:tc>
          <w:tcPr>
            <w:tcW w:w="1582" w:type="dxa"/>
            <w:vMerge/>
            <w:tcBorders>
              <w:top w:val="single" w:sz="4" w:space="0" w:color="auto"/>
              <w:left w:val="single" w:sz="4" w:space="0" w:color="auto"/>
              <w:bottom w:val="single" w:sz="4" w:space="0" w:color="auto"/>
              <w:right w:val="single" w:sz="4" w:space="0" w:color="auto"/>
            </w:tcBorders>
            <w:vAlign w:val="center"/>
            <w:hideMark/>
          </w:tcPr>
          <w:p w:rsidR="005737F8" w:rsidRPr="00895153" w:rsidRDefault="005737F8" w:rsidP="00895153">
            <w:pPr>
              <w:widowControl/>
              <w:spacing w:line="400" w:lineRule="exact"/>
              <w:jc w:val="left"/>
              <w:rPr>
                <w:rFonts w:ascii="仿宋" w:eastAsia="仿宋" w:hAnsi="仿宋" w:cs="Times New Roman"/>
                <w:color w:val="000000"/>
                <w:kern w:val="0"/>
                <w:sz w:val="24"/>
                <w:szCs w:val="24"/>
              </w:rPr>
            </w:pPr>
          </w:p>
        </w:tc>
        <w:tc>
          <w:tcPr>
            <w:tcW w:w="7347" w:type="dxa"/>
            <w:tcBorders>
              <w:top w:val="single" w:sz="4" w:space="0" w:color="auto"/>
              <w:left w:val="nil"/>
              <w:bottom w:val="single" w:sz="4" w:space="0" w:color="auto"/>
              <w:right w:val="single" w:sz="4" w:space="0" w:color="auto"/>
            </w:tcBorders>
            <w:shd w:val="clear" w:color="auto" w:fill="auto"/>
            <w:vAlign w:val="center"/>
            <w:hideMark/>
          </w:tcPr>
          <w:p w:rsidR="005737F8" w:rsidRPr="00895153" w:rsidRDefault="005737F8" w:rsidP="00895153">
            <w:pPr>
              <w:widowControl/>
              <w:spacing w:line="400" w:lineRule="exact"/>
              <w:jc w:val="left"/>
              <w:rPr>
                <w:rFonts w:ascii="仿宋" w:eastAsia="仿宋" w:hAnsi="仿宋" w:cs="Times New Roman"/>
                <w:color w:val="000000"/>
                <w:kern w:val="0"/>
                <w:sz w:val="24"/>
                <w:szCs w:val="24"/>
              </w:rPr>
            </w:pPr>
            <w:r w:rsidRPr="00895153">
              <w:rPr>
                <w:rFonts w:ascii="仿宋" w:eastAsia="仿宋" w:hAnsi="仿宋" w:cs="Times New Roman"/>
                <w:color w:val="000000"/>
                <w:kern w:val="0"/>
                <w:sz w:val="24"/>
                <w:szCs w:val="24"/>
              </w:rPr>
              <w:t>花生智能农机降尘关键技术及设备研究</w:t>
            </w:r>
          </w:p>
        </w:tc>
      </w:tr>
      <w:tr w:rsidR="005737F8" w:rsidRPr="00895153" w:rsidTr="00895153">
        <w:trPr>
          <w:trHeight w:hRule="exact" w:val="539"/>
          <w:jc w:val="center"/>
        </w:trPr>
        <w:tc>
          <w:tcPr>
            <w:tcW w:w="831" w:type="dxa"/>
            <w:vMerge w:val="restart"/>
            <w:tcBorders>
              <w:top w:val="nil"/>
              <w:left w:val="single" w:sz="4" w:space="0" w:color="auto"/>
              <w:bottom w:val="single" w:sz="4" w:space="0" w:color="auto"/>
              <w:right w:val="single" w:sz="4" w:space="0" w:color="auto"/>
            </w:tcBorders>
            <w:shd w:val="clear" w:color="auto" w:fill="auto"/>
            <w:vAlign w:val="center"/>
            <w:hideMark/>
          </w:tcPr>
          <w:p w:rsidR="005737F8" w:rsidRPr="00895153" w:rsidRDefault="009F440D" w:rsidP="00895153">
            <w:pPr>
              <w:widowControl/>
              <w:spacing w:line="400" w:lineRule="exact"/>
              <w:jc w:val="center"/>
              <w:rPr>
                <w:rFonts w:ascii="仿宋" w:eastAsia="仿宋" w:hAnsi="仿宋" w:cs="Times New Roman"/>
                <w:b/>
                <w:bCs/>
                <w:color w:val="000000"/>
                <w:kern w:val="0"/>
                <w:sz w:val="24"/>
                <w:szCs w:val="24"/>
              </w:rPr>
            </w:pPr>
            <w:r w:rsidRPr="00895153">
              <w:rPr>
                <w:rFonts w:ascii="仿宋" w:eastAsia="仿宋" w:hAnsi="仿宋" w:cs="Times New Roman" w:hint="eastAsia"/>
                <w:b/>
                <w:bCs/>
                <w:color w:val="000000"/>
                <w:kern w:val="0"/>
                <w:sz w:val="24"/>
                <w:szCs w:val="24"/>
              </w:rPr>
              <w:lastRenderedPageBreak/>
              <w:t>社会发展</w:t>
            </w:r>
          </w:p>
        </w:tc>
        <w:tc>
          <w:tcPr>
            <w:tcW w:w="1582" w:type="dxa"/>
            <w:vMerge w:val="restart"/>
            <w:tcBorders>
              <w:top w:val="nil"/>
              <w:left w:val="single" w:sz="4" w:space="0" w:color="auto"/>
              <w:bottom w:val="single" w:sz="4" w:space="0" w:color="auto"/>
              <w:right w:val="single" w:sz="4" w:space="0" w:color="auto"/>
            </w:tcBorders>
            <w:shd w:val="clear" w:color="auto" w:fill="auto"/>
            <w:vAlign w:val="center"/>
            <w:hideMark/>
          </w:tcPr>
          <w:p w:rsidR="005737F8" w:rsidRPr="00895153" w:rsidRDefault="005737F8" w:rsidP="00895153">
            <w:pPr>
              <w:widowControl/>
              <w:spacing w:line="400" w:lineRule="exact"/>
              <w:jc w:val="center"/>
              <w:rPr>
                <w:rFonts w:ascii="仿宋" w:eastAsia="仿宋" w:hAnsi="仿宋" w:cs="Times New Roman"/>
                <w:color w:val="000000"/>
                <w:kern w:val="0"/>
                <w:sz w:val="24"/>
                <w:szCs w:val="24"/>
              </w:rPr>
            </w:pPr>
            <w:r w:rsidRPr="00895153">
              <w:rPr>
                <w:rFonts w:ascii="仿宋" w:eastAsia="仿宋" w:hAnsi="仿宋" w:cs="Times New Roman"/>
                <w:color w:val="000000"/>
                <w:kern w:val="0"/>
                <w:sz w:val="24"/>
                <w:szCs w:val="24"/>
              </w:rPr>
              <w:t>人口健康</w:t>
            </w:r>
          </w:p>
        </w:tc>
        <w:tc>
          <w:tcPr>
            <w:tcW w:w="7347" w:type="dxa"/>
            <w:tcBorders>
              <w:top w:val="nil"/>
              <w:left w:val="nil"/>
              <w:bottom w:val="single" w:sz="4" w:space="0" w:color="auto"/>
              <w:right w:val="single" w:sz="4" w:space="0" w:color="auto"/>
            </w:tcBorders>
            <w:shd w:val="clear" w:color="auto" w:fill="auto"/>
            <w:vAlign w:val="center"/>
            <w:hideMark/>
          </w:tcPr>
          <w:p w:rsidR="005737F8" w:rsidRPr="00895153" w:rsidRDefault="005737F8" w:rsidP="00895153">
            <w:pPr>
              <w:widowControl/>
              <w:spacing w:line="400" w:lineRule="exact"/>
              <w:rPr>
                <w:rFonts w:ascii="仿宋" w:eastAsia="仿宋" w:hAnsi="仿宋" w:cs="Times New Roman"/>
                <w:color w:val="000000"/>
                <w:kern w:val="0"/>
                <w:sz w:val="24"/>
                <w:szCs w:val="24"/>
              </w:rPr>
            </w:pPr>
            <w:r w:rsidRPr="00895153">
              <w:rPr>
                <w:rFonts w:ascii="仿宋" w:eastAsia="仿宋" w:hAnsi="仿宋" w:cs="Times New Roman"/>
                <w:color w:val="000000"/>
                <w:kern w:val="0"/>
                <w:sz w:val="24"/>
                <w:szCs w:val="24"/>
              </w:rPr>
              <w:t>肿瘤液体活检及免疫治疗新技术研发</w:t>
            </w:r>
          </w:p>
        </w:tc>
      </w:tr>
      <w:tr w:rsidR="005737F8" w:rsidRPr="00895153" w:rsidTr="00895153">
        <w:trPr>
          <w:trHeight w:hRule="exact" w:val="539"/>
          <w:jc w:val="center"/>
        </w:trPr>
        <w:tc>
          <w:tcPr>
            <w:tcW w:w="831" w:type="dxa"/>
            <w:vMerge/>
            <w:tcBorders>
              <w:top w:val="nil"/>
              <w:left w:val="single" w:sz="4" w:space="0" w:color="auto"/>
              <w:bottom w:val="single" w:sz="4" w:space="0" w:color="auto"/>
              <w:right w:val="single" w:sz="4" w:space="0" w:color="auto"/>
            </w:tcBorders>
            <w:vAlign w:val="center"/>
            <w:hideMark/>
          </w:tcPr>
          <w:p w:rsidR="005737F8" w:rsidRPr="00895153" w:rsidRDefault="005737F8" w:rsidP="00895153">
            <w:pPr>
              <w:widowControl/>
              <w:spacing w:line="400" w:lineRule="exact"/>
              <w:jc w:val="left"/>
              <w:rPr>
                <w:rFonts w:ascii="仿宋" w:eastAsia="仿宋" w:hAnsi="仿宋" w:cs="Times New Roman"/>
                <w:b/>
                <w:bCs/>
                <w:color w:val="000000"/>
                <w:kern w:val="0"/>
                <w:sz w:val="24"/>
                <w:szCs w:val="24"/>
              </w:rPr>
            </w:pPr>
          </w:p>
        </w:tc>
        <w:tc>
          <w:tcPr>
            <w:tcW w:w="1582" w:type="dxa"/>
            <w:vMerge/>
            <w:tcBorders>
              <w:top w:val="nil"/>
              <w:left w:val="single" w:sz="4" w:space="0" w:color="auto"/>
              <w:bottom w:val="single" w:sz="4" w:space="0" w:color="auto"/>
              <w:right w:val="single" w:sz="4" w:space="0" w:color="auto"/>
            </w:tcBorders>
            <w:vAlign w:val="center"/>
            <w:hideMark/>
          </w:tcPr>
          <w:p w:rsidR="005737F8" w:rsidRPr="00895153" w:rsidRDefault="005737F8" w:rsidP="00895153">
            <w:pPr>
              <w:widowControl/>
              <w:spacing w:line="400" w:lineRule="exact"/>
              <w:jc w:val="left"/>
              <w:rPr>
                <w:rFonts w:ascii="仿宋" w:eastAsia="仿宋" w:hAnsi="仿宋" w:cs="Times New Roman"/>
                <w:color w:val="000000"/>
                <w:kern w:val="0"/>
                <w:sz w:val="24"/>
                <w:szCs w:val="24"/>
              </w:rPr>
            </w:pPr>
          </w:p>
        </w:tc>
        <w:tc>
          <w:tcPr>
            <w:tcW w:w="7347" w:type="dxa"/>
            <w:tcBorders>
              <w:top w:val="nil"/>
              <w:left w:val="nil"/>
              <w:bottom w:val="single" w:sz="4" w:space="0" w:color="auto"/>
              <w:right w:val="single" w:sz="4" w:space="0" w:color="auto"/>
            </w:tcBorders>
            <w:shd w:val="clear" w:color="auto" w:fill="auto"/>
            <w:vAlign w:val="center"/>
            <w:hideMark/>
          </w:tcPr>
          <w:p w:rsidR="005737F8" w:rsidRPr="00895153" w:rsidRDefault="005737F8" w:rsidP="00895153">
            <w:pPr>
              <w:widowControl/>
              <w:spacing w:line="400" w:lineRule="exact"/>
              <w:rPr>
                <w:rFonts w:ascii="仿宋" w:eastAsia="仿宋" w:hAnsi="仿宋" w:cs="Times New Roman"/>
                <w:color w:val="000000"/>
                <w:kern w:val="0"/>
                <w:sz w:val="24"/>
                <w:szCs w:val="24"/>
              </w:rPr>
            </w:pPr>
            <w:r w:rsidRPr="00895153">
              <w:rPr>
                <w:rFonts w:ascii="仿宋" w:eastAsia="仿宋" w:hAnsi="仿宋" w:cs="Times New Roman"/>
                <w:color w:val="000000"/>
                <w:kern w:val="0"/>
                <w:sz w:val="24"/>
                <w:szCs w:val="24"/>
              </w:rPr>
              <w:t>遗传性疾病子代传递阻断及围产疾病防控体系构建</w:t>
            </w:r>
          </w:p>
        </w:tc>
      </w:tr>
      <w:tr w:rsidR="005737F8" w:rsidRPr="00895153" w:rsidTr="00895153">
        <w:trPr>
          <w:trHeight w:hRule="exact" w:val="539"/>
          <w:jc w:val="center"/>
        </w:trPr>
        <w:tc>
          <w:tcPr>
            <w:tcW w:w="831" w:type="dxa"/>
            <w:vMerge/>
            <w:tcBorders>
              <w:top w:val="nil"/>
              <w:left w:val="single" w:sz="4" w:space="0" w:color="auto"/>
              <w:bottom w:val="single" w:sz="4" w:space="0" w:color="auto"/>
              <w:right w:val="single" w:sz="4" w:space="0" w:color="auto"/>
            </w:tcBorders>
            <w:vAlign w:val="center"/>
            <w:hideMark/>
          </w:tcPr>
          <w:p w:rsidR="005737F8" w:rsidRPr="00895153" w:rsidRDefault="005737F8" w:rsidP="00895153">
            <w:pPr>
              <w:widowControl/>
              <w:spacing w:line="400" w:lineRule="exact"/>
              <w:jc w:val="left"/>
              <w:rPr>
                <w:rFonts w:ascii="仿宋" w:eastAsia="仿宋" w:hAnsi="仿宋" w:cs="Times New Roman"/>
                <w:b/>
                <w:bCs/>
                <w:color w:val="000000"/>
                <w:kern w:val="0"/>
                <w:sz w:val="24"/>
                <w:szCs w:val="24"/>
              </w:rPr>
            </w:pPr>
          </w:p>
        </w:tc>
        <w:tc>
          <w:tcPr>
            <w:tcW w:w="1582" w:type="dxa"/>
            <w:vMerge/>
            <w:tcBorders>
              <w:top w:val="nil"/>
              <w:left w:val="single" w:sz="4" w:space="0" w:color="auto"/>
              <w:bottom w:val="single" w:sz="4" w:space="0" w:color="auto"/>
              <w:right w:val="single" w:sz="4" w:space="0" w:color="auto"/>
            </w:tcBorders>
            <w:vAlign w:val="center"/>
            <w:hideMark/>
          </w:tcPr>
          <w:p w:rsidR="005737F8" w:rsidRPr="00895153" w:rsidRDefault="005737F8" w:rsidP="00895153">
            <w:pPr>
              <w:widowControl/>
              <w:spacing w:line="400" w:lineRule="exact"/>
              <w:jc w:val="left"/>
              <w:rPr>
                <w:rFonts w:ascii="仿宋" w:eastAsia="仿宋" w:hAnsi="仿宋" w:cs="Times New Roman"/>
                <w:color w:val="000000"/>
                <w:kern w:val="0"/>
                <w:sz w:val="24"/>
                <w:szCs w:val="24"/>
              </w:rPr>
            </w:pPr>
          </w:p>
        </w:tc>
        <w:tc>
          <w:tcPr>
            <w:tcW w:w="7347" w:type="dxa"/>
            <w:tcBorders>
              <w:top w:val="nil"/>
              <w:left w:val="nil"/>
              <w:bottom w:val="single" w:sz="4" w:space="0" w:color="auto"/>
              <w:right w:val="single" w:sz="4" w:space="0" w:color="auto"/>
            </w:tcBorders>
            <w:shd w:val="clear" w:color="auto" w:fill="auto"/>
            <w:vAlign w:val="center"/>
            <w:hideMark/>
          </w:tcPr>
          <w:p w:rsidR="005737F8" w:rsidRPr="00895153" w:rsidRDefault="005737F8" w:rsidP="00895153">
            <w:pPr>
              <w:widowControl/>
              <w:spacing w:line="400" w:lineRule="exact"/>
              <w:rPr>
                <w:rFonts w:ascii="仿宋" w:eastAsia="仿宋" w:hAnsi="仿宋" w:cs="Times New Roman"/>
                <w:color w:val="000000"/>
                <w:kern w:val="0"/>
                <w:sz w:val="24"/>
                <w:szCs w:val="24"/>
              </w:rPr>
            </w:pPr>
            <w:r w:rsidRPr="00895153">
              <w:rPr>
                <w:rFonts w:ascii="仿宋" w:eastAsia="仿宋" w:hAnsi="仿宋" w:cs="Times New Roman"/>
                <w:color w:val="000000"/>
                <w:kern w:val="0"/>
                <w:sz w:val="24"/>
                <w:szCs w:val="24"/>
              </w:rPr>
              <w:t>缺血性卒中早期神经功能恶化与介入取</w:t>
            </w:r>
            <w:proofErr w:type="gramStart"/>
            <w:r w:rsidRPr="00895153">
              <w:rPr>
                <w:rFonts w:ascii="仿宋" w:eastAsia="仿宋" w:hAnsi="仿宋" w:cs="Times New Roman"/>
                <w:color w:val="000000"/>
                <w:kern w:val="0"/>
                <w:sz w:val="24"/>
                <w:szCs w:val="24"/>
              </w:rPr>
              <w:t>栓</w:t>
            </w:r>
            <w:proofErr w:type="gramEnd"/>
            <w:r w:rsidRPr="00895153">
              <w:rPr>
                <w:rFonts w:ascii="仿宋" w:eastAsia="仿宋" w:hAnsi="仿宋" w:cs="Times New Roman"/>
                <w:color w:val="000000"/>
                <w:kern w:val="0"/>
                <w:sz w:val="24"/>
                <w:szCs w:val="24"/>
              </w:rPr>
              <w:t>规范诊疗的临床研究</w:t>
            </w:r>
          </w:p>
        </w:tc>
      </w:tr>
      <w:tr w:rsidR="005737F8" w:rsidRPr="00895153" w:rsidTr="00895153">
        <w:trPr>
          <w:trHeight w:hRule="exact" w:val="539"/>
          <w:jc w:val="center"/>
        </w:trPr>
        <w:tc>
          <w:tcPr>
            <w:tcW w:w="831" w:type="dxa"/>
            <w:vMerge/>
            <w:tcBorders>
              <w:top w:val="nil"/>
              <w:left w:val="single" w:sz="4" w:space="0" w:color="auto"/>
              <w:bottom w:val="single" w:sz="4" w:space="0" w:color="auto"/>
              <w:right w:val="single" w:sz="4" w:space="0" w:color="auto"/>
            </w:tcBorders>
            <w:vAlign w:val="center"/>
            <w:hideMark/>
          </w:tcPr>
          <w:p w:rsidR="005737F8" w:rsidRPr="00895153" w:rsidRDefault="005737F8" w:rsidP="00895153">
            <w:pPr>
              <w:widowControl/>
              <w:spacing w:line="400" w:lineRule="exact"/>
              <w:jc w:val="left"/>
              <w:rPr>
                <w:rFonts w:ascii="仿宋" w:eastAsia="仿宋" w:hAnsi="仿宋" w:cs="Times New Roman"/>
                <w:b/>
                <w:bCs/>
                <w:color w:val="000000"/>
                <w:kern w:val="0"/>
                <w:sz w:val="24"/>
                <w:szCs w:val="24"/>
              </w:rPr>
            </w:pPr>
          </w:p>
        </w:tc>
        <w:tc>
          <w:tcPr>
            <w:tcW w:w="1582" w:type="dxa"/>
            <w:vMerge/>
            <w:tcBorders>
              <w:top w:val="nil"/>
              <w:left w:val="single" w:sz="4" w:space="0" w:color="auto"/>
              <w:bottom w:val="single" w:sz="4" w:space="0" w:color="auto"/>
              <w:right w:val="single" w:sz="4" w:space="0" w:color="auto"/>
            </w:tcBorders>
            <w:vAlign w:val="center"/>
            <w:hideMark/>
          </w:tcPr>
          <w:p w:rsidR="005737F8" w:rsidRPr="00895153" w:rsidRDefault="005737F8" w:rsidP="00895153">
            <w:pPr>
              <w:widowControl/>
              <w:spacing w:line="400" w:lineRule="exact"/>
              <w:jc w:val="left"/>
              <w:rPr>
                <w:rFonts w:ascii="仿宋" w:eastAsia="仿宋" w:hAnsi="仿宋" w:cs="Times New Roman"/>
                <w:color w:val="000000"/>
                <w:kern w:val="0"/>
                <w:sz w:val="24"/>
                <w:szCs w:val="24"/>
              </w:rPr>
            </w:pPr>
          </w:p>
        </w:tc>
        <w:tc>
          <w:tcPr>
            <w:tcW w:w="7347" w:type="dxa"/>
            <w:tcBorders>
              <w:top w:val="nil"/>
              <w:left w:val="nil"/>
              <w:bottom w:val="single" w:sz="4" w:space="0" w:color="auto"/>
              <w:right w:val="single" w:sz="4" w:space="0" w:color="auto"/>
            </w:tcBorders>
            <w:shd w:val="clear" w:color="auto" w:fill="auto"/>
            <w:vAlign w:val="center"/>
            <w:hideMark/>
          </w:tcPr>
          <w:p w:rsidR="005737F8" w:rsidRPr="00895153" w:rsidRDefault="005737F8" w:rsidP="00895153">
            <w:pPr>
              <w:widowControl/>
              <w:spacing w:line="400" w:lineRule="exact"/>
              <w:rPr>
                <w:rFonts w:ascii="仿宋" w:eastAsia="仿宋" w:hAnsi="仿宋" w:cs="Times New Roman"/>
                <w:color w:val="000000"/>
                <w:kern w:val="0"/>
                <w:sz w:val="24"/>
                <w:szCs w:val="24"/>
              </w:rPr>
            </w:pPr>
            <w:r w:rsidRPr="00895153">
              <w:rPr>
                <w:rFonts w:ascii="仿宋" w:eastAsia="仿宋" w:hAnsi="仿宋" w:cs="Times New Roman"/>
                <w:color w:val="000000"/>
                <w:kern w:val="0"/>
                <w:sz w:val="24"/>
                <w:szCs w:val="24"/>
              </w:rPr>
              <w:t>河南道地中药材资源综合开发</w:t>
            </w:r>
          </w:p>
        </w:tc>
      </w:tr>
      <w:tr w:rsidR="005737F8" w:rsidRPr="00895153" w:rsidTr="00895153">
        <w:trPr>
          <w:trHeight w:hRule="exact" w:val="539"/>
          <w:jc w:val="center"/>
        </w:trPr>
        <w:tc>
          <w:tcPr>
            <w:tcW w:w="831" w:type="dxa"/>
            <w:vMerge/>
            <w:tcBorders>
              <w:top w:val="nil"/>
              <w:left w:val="single" w:sz="4" w:space="0" w:color="auto"/>
              <w:bottom w:val="single" w:sz="4" w:space="0" w:color="auto"/>
              <w:right w:val="single" w:sz="4" w:space="0" w:color="auto"/>
            </w:tcBorders>
            <w:vAlign w:val="center"/>
            <w:hideMark/>
          </w:tcPr>
          <w:p w:rsidR="005737F8" w:rsidRPr="00895153" w:rsidRDefault="005737F8" w:rsidP="00895153">
            <w:pPr>
              <w:widowControl/>
              <w:spacing w:line="400" w:lineRule="exact"/>
              <w:jc w:val="left"/>
              <w:rPr>
                <w:rFonts w:ascii="仿宋" w:eastAsia="仿宋" w:hAnsi="仿宋" w:cs="Times New Roman"/>
                <w:b/>
                <w:bCs/>
                <w:color w:val="000000"/>
                <w:kern w:val="0"/>
                <w:sz w:val="24"/>
                <w:szCs w:val="24"/>
              </w:rPr>
            </w:pPr>
          </w:p>
        </w:tc>
        <w:tc>
          <w:tcPr>
            <w:tcW w:w="1582" w:type="dxa"/>
            <w:vMerge/>
            <w:tcBorders>
              <w:top w:val="nil"/>
              <w:left w:val="single" w:sz="4" w:space="0" w:color="auto"/>
              <w:bottom w:val="single" w:sz="4" w:space="0" w:color="auto"/>
              <w:right w:val="single" w:sz="4" w:space="0" w:color="auto"/>
            </w:tcBorders>
            <w:vAlign w:val="center"/>
            <w:hideMark/>
          </w:tcPr>
          <w:p w:rsidR="005737F8" w:rsidRPr="00895153" w:rsidRDefault="005737F8" w:rsidP="00895153">
            <w:pPr>
              <w:widowControl/>
              <w:spacing w:line="400" w:lineRule="exact"/>
              <w:jc w:val="left"/>
              <w:rPr>
                <w:rFonts w:ascii="仿宋" w:eastAsia="仿宋" w:hAnsi="仿宋" w:cs="Times New Roman"/>
                <w:color w:val="000000"/>
                <w:kern w:val="0"/>
                <w:sz w:val="24"/>
                <w:szCs w:val="24"/>
              </w:rPr>
            </w:pPr>
          </w:p>
        </w:tc>
        <w:tc>
          <w:tcPr>
            <w:tcW w:w="7347" w:type="dxa"/>
            <w:tcBorders>
              <w:top w:val="nil"/>
              <w:left w:val="nil"/>
              <w:bottom w:val="single" w:sz="4" w:space="0" w:color="auto"/>
              <w:right w:val="single" w:sz="4" w:space="0" w:color="auto"/>
            </w:tcBorders>
            <w:shd w:val="clear" w:color="auto" w:fill="auto"/>
            <w:vAlign w:val="center"/>
            <w:hideMark/>
          </w:tcPr>
          <w:p w:rsidR="005737F8" w:rsidRPr="00895153" w:rsidRDefault="009F15C5" w:rsidP="00895153">
            <w:pPr>
              <w:widowControl/>
              <w:spacing w:line="400" w:lineRule="exact"/>
              <w:rPr>
                <w:rFonts w:ascii="仿宋" w:eastAsia="仿宋" w:hAnsi="仿宋" w:cs="Times New Roman"/>
                <w:color w:val="000000"/>
                <w:kern w:val="0"/>
                <w:sz w:val="24"/>
                <w:szCs w:val="24"/>
              </w:rPr>
            </w:pPr>
            <w:r w:rsidRPr="00895153">
              <w:rPr>
                <w:rFonts w:ascii="仿宋" w:eastAsia="仿宋" w:hAnsi="仿宋" w:cs="Times New Roman" w:hint="eastAsia"/>
                <w:color w:val="000000"/>
                <w:kern w:val="0"/>
                <w:sz w:val="24"/>
                <w:szCs w:val="24"/>
              </w:rPr>
              <w:t>呼吸疾病专题研究</w:t>
            </w:r>
          </w:p>
        </w:tc>
      </w:tr>
      <w:tr w:rsidR="005737F8" w:rsidRPr="00895153" w:rsidTr="00895153">
        <w:trPr>
          <w:trHeight w:hRule="exact" w:val="539"/>
          <w:jc w:val="center"/>
        </w:trPr>
        <w:tc>
          <w:tcPr>
            <w:tcW w:w="831" w:type="dxa"/>
            <w:vMerge/>
            <w:tcBorders>
              <w:top w:val="nil"/>
              <w:left w:val="single" w:sz="4" w:space="0" w:color="auto"/>
              <w:bottom w:val="single" w:sz="4" w:space="0" w:color="auto"/>
              <w:right w:val="single" w:sz="4" w:space="0" w:color="auto"/>
            </w:tcBorders>
            <w:vAlign w:val="center"/>
            <w:hideMark/>
          </w:tcPr>
          <w:p w:rsidR="005737F8" w:rsidRPr="00895153" w:rsidRDefault="005737F8" w:rsidP="00895153">
            <w:pPr>
              <w:widowControl/>
              <w:spacing w:line="400" w:lineRule="exact"/>
              <w:jc w:val="left"/>
              <w:rPr>
                <w:rFonts w:ascii="仿宋" w:eastAsia="仿宋" w:hAnsi="仿宋" w:cs="Times New Roman"/>
                <w:b/>
                <w:bCs/>
                <w:color w:val="000000"/>
                <w:kern w:val="0"/>
                <w:sz w:val="24"/>
                <w:szCs w:val="24"/>
              </w:rPr>
            </w:pPr>
          </w:p>
        </w:tc>
        <w:tc>
          <w:tcPr>
            <w:tcW w:w="1582" w:type="dxa"/>
            <w:vMerge/>
            <w:tcBorders>
              <w:top w:val="nil"/>
              <w:left w:val="single" w:sz="4" w:space="0" w:color="auto"/>
              <w:bottom w:val="single" w:sz="4" w:space="0" w:color="auto"/>
              <w:right w:val="single" w:sz="4" w:space="0" w:color="auto"/>
            </w:tcBorders>
            <w:vAlign w:val="center"/>
            <w:hideMark/>
          </w:tcPr>
          <w:p w:rsidR="005737F8" w:rsidRPr="00895153" w:rsidRDefault="005737F8" w:rsidP="00895153">
            <w:pPr>
              <w:widowControl/>
              <w:spacing w:line="400" w:lineRule="exact"/>
              <w:jc w:val="left"/>
              <w:rPr>
                <w:rFonts w:ascii="仿宋" w:eastAsia="仿宋" w:hAnsi="仿宋" w:cs="Times New Roman"/>
                <w:color w:val="000000"/>
                <w:kern w:val="0"/>
                <w:sz w:val="24"/>
                <w:szCs w:val="24"/>
              </w:rPr>
            </w:pPr>
          </w:p>
        </w:tc>
        <w:tc>
          <w:tcPr>
            <w:tcW w:w="7347" w:type="dxa"/>
            <w:tcBorders>
              <w:top w:val="nil"/>
              <w:left w:val="nil"/>
              <w:bottom w:val="single" w:sz="4" w:space="0" w:color="auto"/>
              <w:right w:val="single" w:sz="4" w:space="0" w:color="auto"/>
            </w:tcBorders>
            <w:shd w:val="clear" w:color="auto" w:fill="auto"/>
            <w:vAlign w:val="center"/>
            <w:hideMark/>
          </w:tcPr>
          <w:p w:rsidR="005737F8" w:rsidRPr="00895153" w:rsidRDefault="005737F8" w:rsidP="00895153">
            <w:pPr>
              <w:widowControl/>
              <w:spacing w:line="400" w:lineRule="exact"/>
              <w:rPr>
                <w:rFonts w:ascii="仿宋" w:eastAsia="仿宋" w:hAnsi="仿宋" w:cs="Times New Roman"/>
                <w:color w:val="000000"/>
                <w:kern w:val="0"/>
                <w:sz w:val="24"/>
                <w:szCs w:val="24"/>
              </w:rPr>
            </w:pPr>
            <w:r w:rsidRPr="00895153">
              <w:rPr>
                <w:rFonts w:ascii="仿宋" w:eastAsia="仿宋" w:hAnsi="仿宋" w:cs="Times New Roman"/>
                <w:color w:val="000000"/>
                <w:kern w:val="0"/>
                <w:sz w:val="24"/>
                <w:szCs w:val="24"/>
              </w:rPr>
              <w:t>基于多维度生物标记的精神分裂症诊断与个体化治疗研究</w:t>
            </w:r>
          </w:p>
        </w:tc>
      </w:tr>
      <w:tr w:rsidR="005737F8" w:rsidRPr="00895153" w:rsidTr="00895153">
        <w:trPr>
          <w:trHeight w:hRule="exact" w:val="539"/>
          <w:jc w:val="center"/>
        </w:trPr>
        <w:tc>
          <w:tcPr>
            <w:tcW w:w="831" w:type="dxa"/>
            <w:vMerge/>
            <w:tcBorders>
              <w:top w:val="nil"/>
              <w:left w:val="single" w:sz="4" w:space="0" w:color="auto"/>
              <w:bottom w:val="single" w:sz="4" w:space="0" w:color="auto"/>
              <w:right w:val="single" w:sz="4" w:space="0" w:color="auto"/>
            </w:tcBorders>
            <w:vAlign w:val="center"/>
            <w:hideMark/>
          </w:tcPr>
          <w:p w:rsidR="005737F8" w:rsidRPr="00895153" w:rsidRDefault="005737F8" w:rsidP="00895153">
            <w:pPr>
              <w:widowControl/>
              <w:spacing w:line="400" w:lineRule="exact"/>
              <w:jc w:val="left"/>
              <w:rPr>
                <w:rFonts w:ascii="仿宋" w:eastAsia="仿宋" w:hAnsi="仿宋" w:cs="Times New Roman"/>
                <w:b/>
                <w:bCs/>
                <w:color w:val="000000"/>
                <w:kern w:val="0"/>
                <w:sz w:val="24"/>
                <w:szCs w:val="24"/>
              </w:rPr>
            </w:pPr>
          </w:p>
        </w:tc>
        <w:tc>
          <w:tcPr>
            <w:tcW w:w="1582" w:type="dxa"/>
            <w:vMerge/>
            <w:tcBorders>
              <w:top w:val="nil"/>
              <w:left w:val="single" w:sz="4" w:space="0" w:color="auto"/>
              <w:bottom w:val="single" w:sz="4" w:space="0" w:color="auto"/>
              <w:right w:val="single" w:sz="4" w:space="0" w:color="auto"/>
            </w:tcBorders>
            <w:vAlign w:val="center"/>
            <w:hideMark/>
          </w:tcPr>
          <w:p w:rsidR="005737F8" w:rsidRPr="00895153" w:rsidRDefault="005737F8" w:rsidP="00895153">
            <w:pPr>
              <w:widowControl/>
              <w:spacing w:line="400" w:lineRule="exact"/>
              <w:jc w:val="left"/>
              <w:rPr>
                <w:rFonts w:ascii="仿宋" w:eastAsia="仿宋" w:hAnsi="仿宋" w:cs="Times New Roman"/>
                <w:color w:val="000000"/>
                <w:kern w:val="0"/>
                <w:sz w:val="24"/>
                <w:szCs w:val="24"/>
              </w:rPr>
            </w:pPr>
          </w:p>
        </w:tc>
        <w:tc>
          <w:tcPr>
            <w:tcW w:w="7347" w:type="dxa"/>
            <w:tcBorders>
              <w:top w:val="nil"/>
              <w:left w:val="nil"/>
              <w:bottom w:val="single" w:sz="4" w:space="0" w:color="auto"/>
              <w:right w:val="single" w:sz="4" w:space="0" w:color="auto"/>
            </w:tcBorders>
            <w:shd w:val="clear" w:color="auto" w:fill="auto"/>
            <w:vAlign w:val="center"/>
            <w:hideMark/>
          </w:tcPr>
          <w:p w:rsidR="005737F8" w:rsidRPr="00895153" w:rsidRDefault="005737F8" w:rsidP="00895153">
            <w:pPr>
              <w:widowControl/>
              <w:spacing w:line="400" w:lineRule="exact"/>
              <w:rPr>
                <w:rFonts w:ascii="仿宋" w:eastAsia="仿宋" w:hAnsi="仿宋" w:cs="Times New Roman"/>
                <w:color w:val="000000"/>
                <w:kern w:val="0"/>
                <w:sz w:val="24"/>
                <w:szCs w:val="24"/>
              </w:rPr>
            </w:pPr>
            <w:r w:rsidRPr="00895153">
              <w:rPr>
                <w:rFonts w:ascii="仿宋" w:eastAsia="仿宋" w:hAnsi="仿宋" w:cs="Times New Roman"/>
                <w:color w:val="000000"/>
                <w:kern w:val="0"/>
                <w:sz w:val="24"/>
                <w:szCs w:val="24"/>
              </w:rPr>
              <w:t>糖尿病肾病的防治新策略</w:t>
            </w:r>
          </w:p>
        </w:tc>
      </w:tr>
      <w:tr w:rsidR="005737F8" w:rsidRPr="00895153" w:rsidTr="00895153">
        <w:trPr>
          <w:trHeight w:hRule="exact" w:val="539"/>
          <w:jc w:val="center"/>
        </w:trPr>
        <w:tc>
          <w:tcPr>
            <w:tcW w:w="831" w:type="dxa"/>
            <w:vMerge/>
            <w:tcBorders>
              <w:top w:val="nil"/>
              <w:left w:val="single" w:sz="4" w:space="0" w:color="auto"/>
              <w:bottom w:val="single" w:sz="4" w:space="0" w:color="auto"/>
              <w:right w:val="single" w:sz="4" w:space="0" w:color="auto"/>
            </w:tcBorders>
            <w:vAlign w:val="center"/>
            <w:hideMark/>
          </w:tcPr>
          <w:p w:rsidR="005737F8" w:rsidRPr="00895153" w:rsidRDefault="005737F8" w:rsidP="00895153">
            <w:pPr>
              <w:widowControl/>
              <w:spacing w:line="400" w:lineRule="exact"/>
              <w:jc w:val="left"/>
              <w:rPr>
                <w:rFonts w:ascii="仿宋" w:eastAsia="仿宋" w:hAnsi="仿宋" w:cs="Times New Roman"/>
                <w:b/>
                <w:bCs/>
                <w:color w:val="000000"/>
                <w:kern w:val="0"/>
                <w:sz w:val="24"/>
                <w:szCs w:val="24"/>
              </w:rPr>
            </w:pPr>
          </w:p>
        </w:tc>
        <w:tc>
          <w:tcPr>
            <w:tcW w:w="1582" w:type="dxa"/>
            <w:vMerge w:val="restart"/>
            <w:tcBorders>
              <w:top w:val="nil"/>
              <w:left w:val="single" w:sz="4" w:space="0" w:color="auto"/>
              <w:bottom w:val="single" w:sz="4" w:space="0" w:color="auto"/>
              <w:right w:val="single" w:sz="4" w:space="0" w:color="auto"/>
            </w:tcBorders>
            <w:shd w:val="clear" w:color="auto" w:fill="auto"/>
            <w:vAlign w:val="center"/>
            <w:hideMark/>
          </w:tcPr>
          <w:p w:rsidR="005737F8" w:rsidRPr="00895153" w:rsidRDefault="005737F8" w:rsidP="00895153">
            <w:pPr>
              <w:widowControl/>
              <w:spacing w:line="400" w:lineRule="exact"/>
              <w:jc w:val="center"/>
              <w:rPr>
                <w:rFonts w:ascii="仿宋" w:eastAsia="仿宋" w:hAnsi="仿宋" w:cs="Times New Roman"/>
                <w:color w:val="000000"/>
                <w:kern w:val="0"/>
                <w:sz w:val="24"/>
                <w:szCs w:val="24"/>
              </w:rPr>
            </w:pPr>
            <w:r w:rsidRPr="00895153">
              <w:rPr>
                <w:rFonts w:ascii="仿宋" w:eastAsia="仿宋" w:hAnsi="仿宋" w:cs="Times New Roman"/>
                <w:color w:val="000000"/>
                <w:kern w:val="0"/>
                <w:sz w:val="24"/>
                <w:szCs w:val="24"/>
              </w:rPr>
              <w:t>资源环境</w:t>
            </w:r>
          </w:p>
        </w:tc>
        <w:tc>
          <w:tcPr>
            <w:tcW w:w="7347" w:type="dxa"/>
            <w:tcBorders>
              <w:top w:val="nil"/>
              <w:left w:val="nil"/>
              <w:bottom w:val="single" w:sz="4" w:space="0" w:color="auto"/>
              <w:right w:val="single" w:sz="4" w:space="0" w:color="auto"/>
            </w:tcBorders>
            <w:shd w:val="clear" w:color="auto" w:fill="auto"/>
            <w:vAlign w:val="center"/>
            <w:hideMark/>
          </w:tcPr>
          <w:p w:rsidR="005737F8" w:rsidRPr="00895153" w:rsidRDefault="005737F8" w:rsidP="00895153">
            <w:pPr>
              <w:widowControl/>
              <w:spacing w:line="400" w:lineRule="exact"/>
              <w:rPr>
                <w:rFonts w:ascii="仿宋" w:eastAsia="仿宋" w:hAnsi="仿宋" w:cs="Times New Roman"/>
                <w:color w:val="000000"/>
                <w:kern w:val="0"/>
                <w:sz w:val="24"/>
                <w:szCs w:val="24"/>
              </w:rPr>
            </w:pPr>
            <w:r w:rsidRPr="00895153">
              <w:rPr>
                <w:rFonts w:ascii="仿宋" w:eastAsia="仿宋" w:hAnsi="仿宋" w:cs="Times New Roman"/>
                <w:color w:val="000000"/>
                <w:kern w:val="0"/>
                <w:sz w:val="24"/>
                <w:szCs w:val="24"/>
              </w:rPr>
              <w:t>水污染防治技术研究与产业化</w:t>
            </w:r>
          </w:p>
        </w:tc>
      </w:tr>
      <w:tr w:rsidR="005737F8" w:rsidRPr="00895153" w:rsidTr="00895153">
        <w:trPr>
          <w:trHeight w:hRule="exact" w:val="539"/>
          <w:jc w:val="center"/>
        </w:trPr>
        <w:tc>
          <w:tcPr>
            <w:tcW w:w="831" w:type="dxa"/>
            <w:vMerge/>
            <w:tcBorders>
              <w:top w:val="nil"/>
              <w:left w:val="single" w:sz="4" w:space="0" w:color="auto"/>
              <w:bottom w:val="single" w:sz="4" w:space="0" w:color="auto"/>
              <w:right w:val="single" w:sz="4" w:space="0" w:color="auto"/>
            </w:tcBorders>
            <w:vAlign w:val="center"/>
            <w:hideMark/>
          </w:tcPr>
          <w:p w:rsidR="005737F8" w:rsidRPr="00895153" w:rsidRDefault="005737F8" w:rsidP="00895153">
            <w:pPr>
              <w:widowControl/>
              <w:spacing w:line="400" w:lineRule="exact"/>
              <w:jc w:val="left"/>
              <w:rPr>
                <w:rFonts w:ascii="仿宋" w:eastAsia="仿宋" w:hAnsi="仿宋" w:cs="Times New Roman"/>
                <w:b/>
                <w:bCs/>
                <w:color w:val="000000"/>
                <w:kern w:val="0"/>
                <w:sz w:val="24"/>
                <w:szCs w:val="24"/>
              </w:rPr>
            </w:pPr>
          </w:p>
        </w:tc>
        <w:tc>
          <w:tcPr>
            <w:tcW w:w="1582" w:type="dxa"/>
            <w:vMerge/>
            <w:tcBorders>
              <w:top w:val="nil"/>
              <w:left w:val="single" w:sz="4" w:space="0" w:color="auto"/>
              <w:bottom w:val="single" w:sz="4" w:space="0" w:color="auto"/>
              <w:right w:val="single" w:sz="4" w:space="0" w:color="auto"/>
            </w:tcBorders>
            <w:vAlign w:val="center"/>
            <w:hideMark/>
          </w:tcPr>
          <w:p w:rsidR="005737F8" w:rsidRPr="00895153" w:rsidRDefault="005737F8" w:rsidP="00895153">
            <w:pPr>
              <w:widowControl/>
              <w:spacing w:line="400" w:lineRule="exact"/>
              <w:jc w:val="left"/>
              <w:rPr>
                <w:rFonts w:ascii="仿宋" w:eastAsia="仿宋" w:hAnsi="仿宋" w:cs="Times New Roman"/>
                <w:color w:val="000000"/>
                <w:kern w:val="0"/>
                <w:sz w:val="24"/>
                <w:szCs w:val="24"/>
              </w:rPr>
            </w:pPr>
          </w:p>
        </w:tc>
        <w:tc>
          <w:tcPr>
            <w:tcW w:w="7347" w:type="dxa"/>
            <w:tcBorders>
              <w:top w:val="nil"/>
              <w:left w:val="nil"/>
              <w:bottom w:val="single" w:sz="4" w:space="0" w:color="auto"/>
              <w:right w:val="single" w:sz="4" w:space="0" w:color="auto"/>
            </w:tcBorders>
            <w:shd w:val="clear" w:color="auto" w:fill="auto"/>
            <w:vAlign w:val="center"/>
            <w:hideMark/>
          </w:tcPr>
          <w:p w:rsidR="005737F8" w:rsidRPr="00895153" w:rsidRDefault="005737F8" w:rsidP="00895153">
            <w:pPr>
              <w:widowControl/>
              <w:spacing w:line="400" w:lineRule="exact"/>
              <w:rPr>
                <w:rFonts w:ascii="仿宋" w:eastAsia="仿宋" w:hAnsi="仿宋" w:cs="Times New Roman"/>
                <w:color w:val="000000"/>
                <w:kern w:val="0"/>
                <w:sz w:val="24"/>
                <w:szCs w:val="24"/>
              </w:rPr>
            </w:pPr>
            <w:r w:rsidRPr="00895153">
              <w:rPr>
                <w:rFonts w:ascii="仿宋" w:eastAsia="仿宋" w:hAnsi="仿宋" w:cs="Times New Roman"/>
                <w:color w:val="000000"/>
                <w:kern w:val="0"/>
                <w:sz w:val="24"/>
                <w:szCs w:val="24"/>
              </w:rPr>
              <w:t>大气污染防治技术研究</w:t>
            </w:r>
          </w:p>
        </w:tc>
      </w:tr>
      <w:tr w:rsidR="005737F8" w:rsidRPr="00895153" w:rsidTr="00895153">
        <w:trPr>
          <w:trHeight w:hRule="exact" w:val="539"/>
          <w:jc w:val="center"/>
        </w:trPr>
        <w:tc>
          <w:tcPr>
            <w:tcW w:w="831" w:type="dxa"/>
            <w:vMerge/>
            <w:tcBorders>
              <w:top w:val="nil"/>
              <w:left w:val="single" w:sz="4" w:space="0" w:color="auto"/>
              <w:bottom w:val="single" w:sz="4" w:space="0" w:color="auto"/>
              <w:right w:val="single" w:sz="4" w:space="0" w:color="auto"/>
            </w:tcBorders>
            <w:vAlign w:val="center"/>
            <w:hideMark/>
          </w:tcPr>
          <w:p w:rsidR="005737F8" w:rsidRPr="00895153" w:rsidRDefault="005737F8" w:rsidP="00895153">
            <w:pPr>
              <w:widowControl/>
              <w:spacing w:line="400" w:lineRule="exact"/>
              <w:jc w:val="left"/>
              <w:rPr>
                <w:rFonts w:ascii="仿宋" w:eastAsia="仿宋" w:hAnsi="仿宋" w:cs="Times New Roman"/>
                <w:b/>
                <w:bCs/>
                <w:color w:val="000000"/>
                <w:kern w:val="0"/>
                <w:sz w:val="24"/>
                <w:szCs w:val="24"/>
              </w:rPr>
            </w:pPr>
          </w:p>
        </w:tc>
        <w:tc>
          <w:tcPr>
            <w:tcW w:w="1582" w:type="dxa"/>
            <w:vMerge/>
            <w:tcBorders>
              <w:top w:val="nil"/>
              <w:left w:val="single" w:sz="4" w:space="0" w:color="auto"/>
              <w:bottom w:val="single" w:sz="4" w:space="0" w:color="auto"/>
              <w:right w:val="single" w:sz="4" w:space="0" w:color="auto"/>
            </w:tcBorders>
            <w:vAlign w:val="center"/>
            <w:hideMark/>
          </w:tcPr>
          <w:p w:rsidR="005737F8" w:rsidRPr="00895153" w:rsidRDefault="005737F8" w:rsidP="00895153">
            <w:pPr>
              <w:widowControl/>
              <w:spacing w:line="400" w:lineRule="exact"/>
              <w:jc w:val="left"/>
              <w:rPr>
                <w:rFonts w:ascii="仿宋" w:eastAsia="仿宋" w:hAnsi="仿宋" w:cs="Times New Roman"/>
                <w:color w:val="000000"/>
                <w:kern w:val="0"/>
                <w:sz w:val="24"/>
                <w:szCs w:val="24"/>
              </w:rPr>
            </w:pPr>
          </w:p>
        </w:tc>
        <w:tc>
          <w:tcPr>
            <w:tcW w:w="7347" w:type="dxa"/>
            <w:tcBorders>
              <w:top w:val="nil"/>
              <w:left w:val="nil"/>
              <w:bottom w:val="single" w:sz="4" w:space="0" w:color="auto"/>
              <w:right w:val="single" w:sz="4" w:space="0" w:color="auto"/>
            </w:tcBorders>
            <w:shd w:val="clear" w:color="auto" w:fill="auto"/>
            <w:vAlign w:val="center"/>
            <w:hideMark/>
          </w:tcPr>
          <w:p w:rsidR="005737F8" w:rsidRPr="00895153" w:rsidRDefault="005737F8" w:rsidP="00895153">
            <w:pPr>
              <w:widowControl/>
              <w:spacing w:line="400" w:lineRule="exact"/>
              <w:rPr>
                <w:rFonts w:ascii="仿宋" w:eastAsia="仿宋" w:hAnsi="仿宋" w:cs="Times New Roman"/>
                <w:color w:val="000000"/>
                <w:kern w:val="0"/>
                <w:sz w:val="24"/>
                <w:szCs w:val="24"/>
              </w:rPr>
            </w:pPr>
            <w:r w:rsidRPr="00895153">
              <w:rPr>
                <w:rFonts w:ascii="仿宋" w:eastAsia="仿宋" w:hAnsi="仿宋" w:cs="Times New Roman"/>
                <w:color w:val="000000"/>
                <w:kern w:val="0"/>
                <w:sz w:val="24"/>
                <w:szCs w:val="24"/>
              </w:rPr>
              <w:t>固废资源化产业化利用技术研究</w:t>
            </w:r>
          </w:p>
        </w:tc>
      </w:tr>
      <w:tr w:rsidR="005737F8" w:rsidRPr="00895153" w:rsidTr="00895153">
        <w:trPr>
          <w:trHeight w:hRule="exact" w:val="2582"/>
          <w:jc w:val="center"/>
        </w:trPr>
        <w:tc>
          <w:tcPr>
            <w:tcW w:w="831" w:type="dxa"/>
            <w:vMerge/>
            <w:tcBorders>
              <w:top w:val="nil"/>
              <w:left w:val="single" w:sz="4" w:space="0" w:color="auto"/>
              <w:bottom w:val="nil"/>
              <w:right w:val="single" w:sz="4" w:space="0" w:color="auto"/>
            </w:tcBorders>
            <w:vAlign w:val="center"/>
            <w:hideMark/>
          </w:tcPr>
          <w:p w:rsidR="005737F8" w:rsidRPr="00895153" w:rsidRDefault="005737F8" w:rsidP="00895153">
            <w:pPr>
              <w:widowControl/>
              <w:spacing w:line="400" w:lineRule="exact"/>
              <w:jc w:val="left"/>
              <w:rPr>
                <w:rFonts w:ascii="仿宋" w:eastAsia="仿宋" w:hAnsi="仿宋" w:cs="Times New Roman"/>
                <w:b/>
                <w:bCs/>
                <w:color w:val="000000"/>
                <w:kern w:val="0"/>
                <w:sz w:val="24"/>
                <w:szCs w:val="24"/>
              </w:rPr>
            </w:pPr>
          </w:p>
        </w:tc>
        <w:tc>
          <w:tcPr>
            <w:tcW w:w="1582" w:type="dxa"/>
            <w:tcBorders>
              <w:top w:val="single" w:sz="4" w:space="0" w:color="auto"/>
              <w:left w:val="nil"/>
              <w:bottom w:val="single" w:sz="4" w:space="0" w:color="auto"/>
              <w:right w:val="single" w:sz="4" w:space="0" w:color="auto"/>
            </w:tcBorders>
            <w:shd w:val="clear" w:color="auto" w:fill="auto"/>
            <w:vAlign w:val="center"/>
            <w:hideMark/>
          </w:tcPr>
          <w:p w:rsidR="005737F8" w:rsidRPr="00895153" w:rsidRDefault="005737F8" w:rsidP="00895153">
            <w:pPr>
              <w:widowControl/>
              <w:spacing w:line="400" w:lineRule="exact"/>
              <w:jc w:val="center"/>
              <w:rPr>
                <w:rFonts w:ascii="仿宋" w:eastAsia="仿宋" w:hAnsi="仿宋" w:cs="Times New Roman"/>
                <w:color w:val="000000"/>
                <w:kern w:val="0"/>
                <w:sz w:val="24"/>
                <w:szCs w:val="24"/>
              </w:rPr>
            </w:pPr>
            <w:r w:rsidRPr="00895153">
              <w:rPr>
                <w:rFonts w:ascii="仿宋" w:eastAsia="仿宋" w:hAnsi="仿宋" w:cs="Times New Roman"/>
                <w:color w:val="000000"/>
                <w:kern w:val="0"/>
                <w:sz w:val="24"/>
                <w:szCs w:val="24"/>
              </w:rPr>
              <w:t>黄河流域生态保护和高质量发展</w:t>
            </w:r>
          </w:p>
        </w:tc>
        <w:tc>
          <w:tcPr>
            <w:tcW w:w="7347" w:type="dxa"/>
            <w:tcBorders>
              <w:top w:val="single" w:sz="4" w:space="0" w:color="auto"/>
              <w:left w:val="nil"/>
              <w:bottom w:val="single" w:sz="4" w:space="0" w:color="auto"/>
              <w:right w:val="single" w:sz="4" w:space="0" w:color="auto"/>
            </w:tcBorders>
            <w:shd w:val="clear" w:color="auto" w:fill="auto"/>
            <w:vAlign w:val="center"/>
            <w:hideMark/>
          </w:tcPr>
          <w:p w:rsidR="005737F8" w:rsidRPr="00895153" w:rsidRDefault="005737F8" w:rsidP="00895153">
            <w:pPr>
              <w:widowControl/>
              <w:spacing w:line="400" w:lineRule="exact"/>
              <w:rPr>
                <w:rFonts w:ascii="仿宋" w:eastAsia="仿宋" w:hAnsi="仿宋" w:cs="Times New Roman"/>
                <w:color w:val="000000"/>
                <w:kern w:val="0"/>
                <w:sz w:val="24"/>
                <w:szCs w:val="24"/>
              </w:rPr>
            </w:pPr>
            <w:r w:rsidRPr="00895153">
              <w:rPr>
                <w:rFonts w:ascii="仿宋" w:eastAsia="仿宋" w:hAnsi="仿宋" w:cs="Times New Roman"/>
                <w:color w:val="000000"/>
                <w:kern w:val="0"/>
                <w:sz w:val="24"/>
                <w:szCs w:val="24"/>
              </w:rPr>
              <w:t>黄河流域生态保护和高质量发展（主要研究方向包括黄河流域生态保护、黄河中下游地区土壤质量与粮食安全、农业水资源高效利用技术研究、应对干旱枯水期的供水调控和保障、水库清淤与泥沙资源利用、中原地区环境变化与文明化进程的互动关系、郑州国家中心城市水资源承载力评估技术与动态模拟、引黄输水</w:t>
            </w:r>
            <w:r w:rsidR="009A518B" w:rsidRPr="00895153">
              <w:rPr>
                <w:rFonts w:ascii="仿宋" w:eastAsia="仿宋" w:hAnsi="仿宋" w:cs="Times New Roman"/>
                <w:color w:val="000000"/>
                <w:kern w:val="0"/>
                <w:sz w:val="24"/>
                <w:szCs w:val="24"/>
              </w:rPr>
              <w:t>工程灾变防控技术研发与示范、黄河河南段高质量发展路径优选与调控</w:t>
            </w:r>
            <w:r w:rsidRPr="00895153">
              <w:rPr>
                <w:rFonts w:ascii="仿宋" w:eastAsia="仿宋" w:hAnsi="仿宋" w:cs="Times New Roman"/>
                <w:color w:val="000000"/>
                <w:kern w:val="0"/>
                <w:sz w:val="24"/>
                <w:szCs w:val="24"/>
              </w:rPr>
              <w:t>）</w:t>
            </w:r>
          </w:p>
        </w:tc>
      </w:tr>
      <w:tr w:rsidR="009F440D" w:rsidRPr="00895153" w:rsidTr="00895153">
        <w:trPr>
          <w:trHeight w:hRule="exact" w:val="1131"/>
          <w:jc w:val="center"/>
        </w:trPr>
        <w:tc>
          <w:tcPr>
            <w:tcW w:w="831" w:type="dxa"/>
            <w:tcBorders>
              <w:top w:val="nil"/>
              <w:left w:val="single" w:sz="4" w:space="0" w:color="auto"/>
              <w:bottom w:val="single" w:sz="4" w:space="0" w:color="auto"/>
              <w:right w:val="single" w:sz="4" w:space="0" w:color="auto"/>
            </w:tcBorders>
            <w:vAlign w:val="center"/>
          </w:tcPr>
          <w:p w:rsidR="009F440D" w:rsidRPr="00895153" w:rsidRDefault="009F440D" w:rsidP="00895153">
            <w:pPr>
              <w:widowControl/>
              <w:spacing w:line="400" w:lineRule="exact"/>
              <w:jc w:val="left"/>
              <w:rPr>
                <w:rFonts w:ascii="仿宋" w:eastAsia="仿宋" w:hAnsi="仿宋" w:cs="Times New Roman"/>
                <w:b/>
                <w:bCs/>
                <w:color w:val="000000"/>
                <w:kern w:val="0"/>
                <w:sz w:val="24"/>
                <w:szCs w:val="24"/>
              </w:rPr>
            </w:pPr>
          </w:p>
        </w:tc>
        <w:tc>
          <w:tcPr>
            <w:tcW w:w="1582" w:type="dxa"/>
            <w:tcBorders>
              <w:top w:val="single" w:sz="4" w:space="0" w:color="auto"/>
              <w:left w:val="nil"/>
              <w:bottom w:val="single" w:sz="4" w:space="0" w:color="auto"/>
              <w:right w:val="single" w:sz="4" w:space="0" w:color="auto"/>
            </w:tcBorders>
            <w:shd w:val="clear" w:color="auto" w:fill="auto"/>
            <w:vAlign w:val="center"/>
          </w:tcPr>
          <w:p w:rsidR="009F440D" w:rsidRPr="00895153" w:rsidRDefault="009F440D" w:rsidP="00895153">
            <w:pPr>
              <w:widowControl/>
              <w:spacing w:line="400" w:lineRule="exact"/>
              <w:jc w:val="center"/>
              <w:rPr>
                <w:rFonts w:ascii="仿宋" w:eastAsia="仿宋" w:hAnsi="仿宋" w:cs="Times New Roman"/>
                <w:color w:val="000000"/>
                <w:kern w:val="0"/>
                <w:sz w:val="24"/>
                <w:szCs w:val="24"/>
              </w:rPr>
            </w:pPr>
            <w:r w:rsidRPr="00895153">
              <w:rPr>
                <w:rFonts w:ascii="仿宋" w:eastAsia="仿宋" w:hAnsi="仿宋" w:cs="Times New Roman"/>
                <w:color w:val="000000"/>
                <w:kern w:val="0"/>
                <w:sz w:val="24"/>
                <w:szCs w:val="24"/>
              </w:rPr>
              <w:t>公共安全与社会事业</w:t>
            </w:r>
          </w:p>
        </w:tc>
        <w:tc>
          <w:tcPr>
            <w:tcW w:w="7347" w:type="dxa"/>
            <w:tcBorders>
              <w:top w:val="single" w:sz="4" w:space="0" w:color="auto"/>
              <w:left w:val="nil"/>
              <w:bottom w:val="single" w:sz="4" w:space="0" w:color="auto"/>
              <w:right w:val="single" w:sz="4" w:space="0" w:color="auto"/>
            </w:tcBorders>
            <w:shd w:val="clear" w:color="auto" w:fill="auto"/>
            <w:vAlign w:val="center"/>
          </w:tcPr>
          <w:p w:rsidR="009F440D" w:rsidRPr="00895153" w:rsidRDefault="009F440D" w:rsidP="00895153">
            <w:pPr>
              <w:widowControl/>
              <w:spacing w:line="400" w:lineRule="exact"/>
              <w:rPr>
                <w:rFonts w:ascii="仿宋" w:eastAsia="仿宋" w:hAnsi="仿宋" w:cs="Times New Roman"/>
                <w:color w:val="000000"/>
                <w:kern w:val="0"/>
                <w:sz w:val="24"/>
                <w:szCs w:val="24"/>
              </w:rPr>
            </w:pPr>
            <w:r w:rsidRPr="00895153">
              <w:rPr>
                <w:rFonts w:ascii="仿宋" w:eastAsia="仿宋" w:hAnsi="仿宋" w:cs="Times New Roman"/>
                <w:color w:val="000000"/>
                <w:kern w:val="0"/>
                <w:sz w:val="24"/>
                <w:szCs w:val="24"/>
              </w:rPr>
              <w:t>城乡安全防控装备、技术研究及产业化与示范</w:t>
            </w:r>
          </w:p>
        </w:tc>
      </w:tr>
    </w:tbl>
    <w:p w:rsidR="008A5FA2" w:rsidRDefault="008A5FA2" w:rsidP="00A6587F">
      <w:pPr>
        <w:spacing w:line="620" w:lineRule="exact"/>
        <w:rPr>
          <w:rFonts w:ascii="Times New Roman" w:hAnsi="Times New Roman" w:cs="Times New Roman"/>
        </w:rPr>
      </w:pPr>
    </w:p>
    <w:p w:rsidR="00895153" w:rsidRDefault="00895153">
      <w:pPr>
        <w:widowControl/>
        <w:jc w:val="left"/>
        <w:rPr>
          <w:rFonts w:ascii="Times New Roman" w:hAnsi="Times New Roman" w:cs="Times New Roman"/>
        </w:rPr>
      </w:pPr>
      <w:r>
        <w:rPr>
          <w:rFonts w:ascii="Times New Roman" w:hAnsi="Times New Roman" w:cs="Times New Roman"/>
        </w:rPr>
        <w:br w:type="page"/>
      </w:r>
    </w:p>
    <w:p w:rsidR="004C158C" w:rsidRPr="002C46BB" w:rsidRDefault="0004364B" w:rsidP="002C46BB">
      <w:pPr>
        <w:adjustRightInd w:val="0"/>
        <w:snapToGrid w:val="0"/>
        <w:spacing w:line="520" w:lineRule="exact"/>
        <w:jc w:val="center"/>
        <w:rPr>
          <w:rFonts w:ascii="黑体" w:eastAsia="黑体" w:hAnsi="黑体" w:cs="Times New Roman"/>
          <w:color w:val="000000"/>
          <w:sz w:val="28"/>
          <w:szCs w:val="28"/>
        </w:rPr>
      </w:pPr>
      <w:r w:rsidRPr="002C46BB">
        <w:rPr>
          <w:rFonts w:ascii="黑体" w:eastAsia="黑体" w:hAnsi="黑体" w:cs="Times New Roman"/>
          <w:color w:val="000000"/>
          <w:sz w:val="28"/>
          <w:szCs w:val="28"/>
        </w:rPr>
        <w:lastRenderedPageBreak/>
        <w:t>一、</w:t>
      </w:r>
      <w:r w:rsidR="004C158C" w:rsidRPr="002C46BB">
        <w:rPr>
          <w:rFonts w:ascii="黑体" w:eastAsia="黑体" w:hAnsi="黑体" w:cs="Times New Roman"/>
          <w:color w:val="000000"/>
          <w:sz w:val="28"/>
          <w:szCs w:val="28"/>
        </w:rPr>
        <w:t>工业领域</w:t>
      </w:r>
    </w:p>
    <w:p w:rsidR="004C158C" w:rsidRPr="002C46BB" w:rsidRDefault="004C158C" w:rsidP="002C46BB">
      <w:pPr>
        <w:adjustRightInd w:val="0"/>
        <w:snapToGrid w:val="0"/>
        <w:spacing w:line="520" w:lineRule="exact"/>
        <w:ind w:firstLineChars="200" w:firstLine="562"/>
        <w:rPr>
          <w:rFonts w:ascii="楷体" w:eastAsia="楷体" w:hAnsi="楷体" w:cs="Times New Roman"/>
          <w:b/>
          <w:color w:val="000000"/>
          <w:sz w:val="28"/>
          <w:szCs w:val="28"/>
        </w:rPr>
      </w:pPr>
      <w:r w:rsidRPr="002C46BB">
        <w:rPr>
          <w:rFonts w:ascii="楷体" w:eastAsia="楷体" w:hAnsi="楷体" w:cs="Times New Roman"/>
          <w:b/>
          <w:color w:val="000000"/>
          <w:sz w:val="28"/>
          <w:szCs w:val="28"/>
        </w:rPr>
        <w:t>方向</w:t>
      </w:r>
      <w:proofErr w:type="gramStart"/>
      <w:r w:rsidRPr="002C46BB">
        <w:rPr>
          <w:rFonts w:ascii="楷体" w:eastAsia="楷体" w:hAnsi="楷体" w:cs="Times New Roman"/>
          <w:b/>
          <w:color w:val="000000"/>
          <w:sz w:val="28"/>
          <w:szCs w:val="28"/>
        </w:rPr>
        <w:t>一</w:t>
      </w:r>
      <w:proofErr w:type="gramEnd"/>
      <w:r w:rsidRPr="002C46BB">
        <w:rPr>
          <w:rFonts w:ascii="楷体" w:eastAsia="楷体" w:hAnsi="楷体" w:cs="Times New Roman"/>
          <w:b/>
          <w:color w:val="000000"/>
          <w:sz w:val="28"/>
          <w:szCs w:val="28"/>
        </w:rPr>
        <w:t>：区块链关键技术研究</w:t>
      </w:r>
    </w:p>
    <w:p w:rsidR="004C158C" w:rsidRPr="002C46BB" w:rsidRDefault="004C158C" w:rsidP="002C46BB">
      <w:pPr>
        <w:adjustRightInd w:val="0"/>
        <w:snapToGrid w:val="0"/>
        <w:spacing w:line="520" w:lineRule="exact"/>
        <w:ind w:firstLineChars="200" w:firstLine="562"/>
        <w:rPr>
          <w:rFonts w:ascii="仿宋" w:eastAsia="仿宋" w:hAnsi="仿宋" w:cs="Times New Roman"/>
          <w:b/>
          <w:color w:val="000000"/>
          <w:sz w:val="28"/>
          <w:szCs w:val="28"/>
        </w:rPr>
      </w:pPr>
      <w:r w:rsidRPr="002C46BB">
        <w:rPr>
          <w:rFonts w:ascii="仿宋" w:eastAsia="仿宋" w:hAnsi="仿宋" w:cs="Times New Roman"/>
          <w:b/>
          <w:color w:val="000000"/>
          <w:sz w:val="28"/>
          <w:szCs w:val="28"/>
        </w:rPr>
        <w:t>专题</w:t>
      </w:r>
      <w:proofErr w:type="gramStart"/>
      <w:r w:rsidRPr="002C46BB">
        <w:rPr>
          <w:rFonts w:ascii="仿宋" w:eastAsia="仿宋" w:hAnsi="仿宋" w:cs="Times New Roman"/>
          <w:b/>
          <w:color w:val="000000"/>
          <w:sz w:val="28"/>
          <w:szCs w:val="28"/>
        </w:rPr>
        <w:t>一</w:t>
      </w:r>
      <w:proofErr w:type="gramEnd"/>
      <w:r w:rsidRPr="002C46BB">
        <w:rPr>
          <w:rFonts w:ascii="仿宋" w:eastAsia="仿宋" w:hAnsi="仿宋" w:cs="Times New Roman"/>
          <w:b/>
          <w:color w:val="000000"/>
          <w:sz w:val="28"/>
          <w:szCs w:val="28"/>
        </w:rPr>
        <w:t>：区块链系统安全关键技术研究</w:t>
      </w:r>
    </w:p>
    <w:p w:rsidR="004C158C" w:rsidRPr="002C46BB" w:rsidRDefault="004C158C" w:rsidP="002C46BB">
      <w:pPr>
        <w:spacing w:line="520" w:lineRule="exact"/>
        <w:ind w:firstLineChars="200" w:firstLine="560"/>
        <w:rPr>
          <w:rFonts w:ascii="仿宋" w:eastAsia="仿宋" w:hAnsi="仿宋" w:cs="Times New Roman"/>
          <w:color w:val="000000"/>
          <w:sz w:val="28"/>
          <w:szCs w:val="28"/>
        </w:rPr>
      </w:pPr>
      <w:r w:rsidRPr="002C46BB">
        <w:rPr>
          <w:rFonts w:ascii="仿宋" w:eastAsia="仿宋" w:hAnsi="仿宋" w:cs="Times New Roman"/>
          <w:color w:val="000000"/>
          <w:sz w:val="28"/>
          <w:szCs w:val="28"/>
        </w:rPr>
        <w:t>研究内容：研究基于区块链的网站日志和网页数据防护技术；建立共识机制安全模型，分析共识机制的安全性、一致性和有效性；研究区块链异常交易检测技术及可通过超级账本真实数据验证的基于机器学习异常交易检测算法；研究智能合约可信环境，智能合约的形式化验证与漏洞检测及其可信分析技术，研究基于模糊测试和模型学习的智能合约漏洞分析方法及良好可重用的智能合约漏洞检测分析框架；研究针对链上和</w:t>
      </w:r>
      <w:proofErr w:type="gramStart"/>
      <w:r w:rsidRPr="002C46BB">
        <w:rPr>
          <w:rFonts w:ascii="仿宋" w:eastAsia="仿宋" w:hAnsi="仿宋" w:cs="Times New Roman"/>
          <w:color w:val="000000"/>
          <w:sz w:val="28"/>
          <w:szCs w:val="28"/>
        </w:rPr>
        <w:t>链下</w:t>
      </w:r>
      <w:proofErr w:type="gramEnd"/>
      <w:r w:rsidRPr="002C46BB">
        <w:rPr>
          <w:rFonts w:ascii="仿宋" w:eastAsia="仿宋" w:hAnsi="仿宋" w:cs="Times New Roman"/>
          <w:color w:val="000000"/>
          <w:sz w:val="28"/>
          <w:szCs w:val="28"/>
        </w:rPr>
        <w:t>数据挖掘和学习的协作模型，同时保证数据的隐秘。</w:t>
      </w:r>
    </w:p>
    <w:p w:rsidR="004C158C" w:rsidRPr="002C46BB" w:rsidRDefault="004C158C" w:rsidP="002C46BB">
      <w:pPr>
        <w:spacing w:line="520" w:lineRule="exact"/>
        <w:ind w:firstLineChars="200" w:firstLine="560"/>
        <w:rPr>
          <w:rFonts w:ascii="仿宋" w:eastAsia="仿宋" w:hAnsi="仿宋" w:cs="Times New Roman"/>
          <w:color w:val="000000"/>
          <w:sz w:val="28"/>
          <w:szCs w:val="28"/>
        </w:rPr>
      </w:pPr>
      <w:r w:rsidRPr="002C46BB">
        <w:rPr>
          <w:rFonts w:ascii="仿宋" w:eastAsia="仿宋" w:hAnsi="仿宋" w:cs="Times New Roman"/>
          <w:color w:val="000000"/>
          <w:sz w:val="28"/>
          <w:szCs w:val="28"/>
        </w:rPr>
        <w:t>研究目标：加密算法</w:t>
      </w:r>
      <w:proofErr w:type="gramStart"/>
      <w:r w:rsidRPr="002C46BB">
        <w:rPr>
          <w:rFonts w:ascii="仿宋" w:eastAsia="仿宋" w:hAnsi="仿宋" w:cs="Times New Roman"/>
          <w:color w:val="000000"/>
          <w:sz w:val="28"/>
          <w:szCs w:val="28"/>
        </w:rPr>
        <w:t>采用国密算法</w:t>
      </w:r>
      <w:proofErr w:type="gramEnd"/>
      <w:r w:rsidRPr="002C46BB">
        <w:rPr>
          <w:rFonts w:ascii="仿宋" w:eastAsia="仿宋" w:hAnsi="仿宋" w:cs="Times New Roman"/>
          <w:color w:val="000000"/>
          <w:sz w:val="28"/>
          <w:szCs w:val="28"/>
        </w:rPr>
        <w:t>；支持多级加密机制与防篡改文件存储；支持异构系统、多类型的数据上链要求，可满足多种类型网站信息的存证；满足日志数据实时上链需求，区块链TPS不低于1000，数据上链最长延时小于等于2s；支持多类型数据检索方式；高效检索算法其动态网页响应时间小于等于2s；搭建基于智能合约的以太坊模拟仿真环境、提出一套完整的智能合约可信验证理论、设计开发智能合约线上与线下分析监测系统、</w:t>
      </w:r>
      <w:proofErr w:type="gramStart"/>
      <w:r w:rsidRPr="002C46BB">
        <w:rPr>
          <w:rFonts w:ascii="仿宋" w:eastAsia="仿宋" w:hAnsi="仿宋" w:cs="Times New Roman"/>
          <w:color w:val="000000"/>
          <w:sz w:val="28"/>
          <w:szCs w:val="28"/>
        </w:rPr>
        <w:t>构建区</w:t>
      </w:r>
      <w:proofErr w:type="gramEnd"/>
      <w:r w:rsidRPr="002C46BB">
        <w:rPr>
          <w:rFonts w:ascii="仿宋" w:eastAsia="仿宋" w:hAnsi="仿宋" w:cs="Times New Roman"/>
          <w:color w:val="000000"/>
          <w:sz w:val="28"/>
          <w:szCs w:val="28"/>
        </w:rPr>
        <w:t>块链隐私数据安全学习框架和模拟平台。</w:t>
      </w:r>
    </w:p>
    <w:p w:rsidR="004C158C" w:rsidRPr="002C46BB" w:rsidRDefault="004C158C" w:rsidP="002C46BB">
      <w:pPr>
        <w:adjustRightInd w:val="0"/>
        <w:snapToGrid w:val="0"/>
        <w:spacing w:line="520" w:lineRule="exact"/>
        <w:ind w:firstLineChars="200" w:firstLine="562"/>
        <w:rPr>
          <w:rFonts w:ascii="仿宋" w:eastAsia="仿宋" w:hAnsi="仿宋" w:cs="Times New Roman"/>
          <w:b/>
          <w:color w:val="000000"/>
          <w:sz w:val="28"/>
          <w:szCs w:val="28"/>
        </w:rPr>
      </w:pPr>
      <w:r w:rsidRPr="002C46BB">
        <w:rPr>
          <w:rFonts w:ascii="仿宋" w:eastAsia="仿宋" w:hAnsi="仿宋" w:cs="Times New Roman"/>
          <w:b/>
          <w:color w:val="000000"/>
          <w:sz w:val="28"/>
          <w:szCs w:val="28"/>
        </w:rPr>
        <w:t>专题二：区块链关键技术在商品溯源防伪和流通领域的研发及应用</w:t>
      </w:r>
    </w:p>
    <w:p w:rsidR="00013DED" w:rsidRDefault="004C158C" w:rsidP="00013DED">
      <w:pPr>
        <w:spacing w:line="520" w:lineRule="exact"/>
        <w:ind w:firstLineChars="200" w:firstLine="560"/>
        <w:rPr>
          <w:rFonts w:ascii="仿宋" w:eastAsia="仿宋" w:hAnsi="仿宋" w:cs="Times New Roman" w:hint="eastAsia"/>
          <w:color w:val="000000"/>
          <w:sz w:val="28"/>
          <w:szCs w:val="28"/>
        </w:rPr>
      </w:pPr>
      <w:r w:rsidRPr="002C46BB">
        <w:rPr>
          <w:rFonts w:ascii="仿宋" w:eastAsia="仿宋" w:hAnsi="仿宋" w:cs="Times New Roman"/>
          <w:color w:val="000000"/>
          <w:sz w:val="28"/>
          <w:szCs w:val="28"/>
        </w:rPr>
        <w:t>研究内容：研究基于开源区块链的联盟</w:t>
      </w:r>
      <w:proofErr w:type="gramStart"/>
      <w:r w:rsidRPr="002C46BB">
        <w:rPr>
          <w:rFonts w:ascii="仿宋" w:eastAsia="仿宋" w:hAnsi="仿宋" w:cs="Times New Roman"/>
          <w:color w:val="000000"/>
          <w:sz w:val="28"/>
          <w:szCs w:val="28"/>
        </w:rPr>
        <w:t>链技术</w:t>
      </w:r>
      <w:proofErr w:type="gramEnd"/>
      <w:r w:rsidRPr="002C46BB">
        <w:rPr>
          <w:rFonts w:ascii="仿宋" w:eastAsia="仿宋" w:hAnsi="仿宋" w:cs="Times New Roman"/>
          <w:color w:val="000000"/>
          <w:sz w:val="28"/>
          <w:szCs w:val="28"/>
        </w:rPr>
        <w:t>与区块链</w:t>
      </w:r>
      <w:proofErr w:type="gramStart"/>
      <w:r w:rsidRPr="002C46BB">
        <w:rPr>
          <w:rFonts w:ascii="仿宋" w:eastAsia="仿宋" w:hAnsi="仿宋" w:cs="Times New Roman"/>
          <w:color w:val="000000"/>
          <w:sz w:val="28"/>
          <w:szCs w:val="28"/>
        </w:rPr>
        <w:t>云管理</w:t>
      </w:r>
      <w:proofErr w:type="gramEnd"/>
      <w:r w:rsidRPr="002C46BB">
        <w:rPr>
          <w:rFonts w:ascii="仿宋" w:eastAsia="仿宋" w:hAnsi="仿宋" w:cs="Times New Roman"/>
          <w:color w:val="000000"/>
          <w:sz w:val="28"/>
          <w:szCs w:val="28"/>
        </w:rPr>
        <w:t>服务关键技术，支持大规模数据并发上链，支撑物流网大数据的实时采集上链和多种业务；研发基于区块链技术的溯源防伪一体化技术应用平台，实现商品溯源码与防伪码的交互校验，研发基于H5（超级文本标记语言的第5代语言）技术的商品数字化交付的应用服务平台；研究基于区块链</w:t>
      </w:r>
      <w:proofErr w:type="gramStart"/>
      <w:r w:rsidRPr="002C46BB">
        <w:rPr>
          <w:rFonts w:ascii="仿宋" w:eastAsia="仿宋" w:hAnsi="仿宋" w:cs="Times New Roman"/>
          <w:color w:val="000000"/>
          <w:sz w:val="28"/>
          <w:szCs w:val="28"/>
        </w:rPr>
        <w:t>云管理</w:t>
      </w:r>
      <w:proofErr w:type="gramEnd"/>
      <w:r w:rsidRPr="002C46BB">
        <w:rPr>
          <w:rFonts w:ascii="仿宋" w:eastAsia="仿宋" w:hAnsi="仿宋" w:cs="Times New Roman"/>
          <w:color w:val="000000"/>
          <w:sz w:val="28"/>
          <w:szCs w:val="28"/>
        </w:rPr>
        <w:t>服务平台的企业之间数据的安全共享的权限管理关键技术；研发基于最新防伪工艺的防撕、防热迁移的溯源防伪标签；研发</w:t>
      </w:r>
      <w:proofErr w:type="gramStart"/>
      <w:r w:rsidRPr="002C46BB">
        <w:rPr>
          <w:rFonts w:ascii="仿宋" w:eastAsia="仿宋" w:hAnsi="仿宋" w:cs="Times New Roman"/>
          <w:color w:val="000000"/>
          <w:sz w:val="28"/>
          <w:szCs w:val="28"/>
        </w:rPr>
        <w:t>基于微信小</w:t>
      </w:r>
      <w:proofErr w:type="gramEnd"/>
      <w:r w:rsidRPr="002C46BB">
        <w:rPr>
          <w:rFonts w:ascii="仿宋" w:eastAsia="仿宋" w:hAnsi="仿宋" w:cs="Times New Roman"/>
          <w:color w:val="000000"/>
          <w:sz w:val="28"/>
          <w:szCs w:val="28"/>
        </w:rPr>
        <w:t>程序技术的消费者方便</w:t>
      </w:r>
      <w:proofErr w:type="gramStart"/>
      <w:r w:rsidRPr="002C46BB">
        <w:rPr>
          <w:rFonts w:ascii="仿宋" w:eastAsia="仿宋" w:hAnsi="仿宋" w:cs="Times New Roman"/>
          <w:color w:val="000000"/>
          <w:sz w:val="28"/>
          <w:szCs w:val="28"/>
        </w:rPr>
        <w:t>扫码且</w:t>
      </w:r>
      <w:proofErr w:type="gramEnd"/>
      <w:r w:rsidRPr="002C46BB">
        <w:rPr>
          <w:rFonts w:ascii="仿宋" w:eastAsia="仿宋" w:hAnsi="仿宋" w:cs="Times New Roman"/>
          <w:color w:val="000000"/>
          <w:sz w:val="28"/>
          <w:szCs w:val="28"/>
        </w:rPr>
        <w:t>能读取区块链上数据的、购买商品时进行溯源防伪的工具软件。</w:t>
      </w:r>
    </w:p>
    <w:p w:rsidR="004C158C" w:rsidRPr="00013DED" w:rsidRDefault="004C158C" w:rsidP="00013DED">
      <w:pPr>
        <w:spacing w:line="520" w:lineRule="exact"/>
        <w:ind w:firstLineChars="200" w:firstLine="560"/>
        <w:rPr>
          <w:rFonts w:ascii="仿宋" w:eastAsia="仿宋" w:hAnsi="仿宋" w:cs="Times New Roman"/>
          <w:color w:val="000000"/>
          <w:sz w:val="28"/>
          <w:szCs w:val="28"/>
        </w:rPr>
      </w:pPr>
      <w:r w:rsidRPr="002C46BB">
        <w:rPr>
          <w:rFonts w:ascii="仿宋" w:eastAsia="仿宋" w:hAnsi="仿宋" w:cs="Times New Roman"/>
          <w:color w:val="000000"/>
          <w:sz w:val="28"/>
          <w:szCs w:val="28"/>
        </w:rPr>
        <w:lastRenderedPageBreak/>
        <w:t>研究目标：突破区块链相关关键技术2项以上，在1个以上行业领域实现推广应用，研发区块链溯源防伪关键技术研发产品3个以上。</w:t>
      </w:r>
    </w:p>
    <w:p w:rsidR="004C158C" w:rsidRPr="002C46BB" w:rsidRDefault="004C158C" w:rsidP="002C46BB">
      <w:pPr>
        <w:adjustRightInd w:val="0"/>
        <w:snapToGrid w:val="0"/>
        <w:spacing w:line="520" w:lineRule="exact"/>
        <w:ind w:firstLineChars="200" w:firstLine="562"/>
        <w:rPr>
          <w:rFonts w:ascii="仿宋" w:eastAsia="仿宋" w:hAnsi="仿宋" w:cs="Times New Roman"/>
          <w:b/>
          <w:color w:val="000000"/>
          <w:sz w:val="28"/>
          <w:szCs w:val="28"/>
        </w:rPr>
      </w:pPr>
      <w:r w:rsidRPr="002C46BB">
        <w:rPr>
          <w:rFonts w:ascii="仿宋" w:eastAsia="仿宋" w:hAnsi="仿宋" w:cs="Times New Roman"/>
          <w:b/>
          <w:color w:val="000000"/>
          <w:sz w:val="28"/>
          <w:szCs w:val="28"/>
        </w:rPr>
        <w:t>专题三：区块链在数据安全共享领域的关键技术研发</w:t>
      </w:r>
    </w:p>
    <w:p w:rsidR="004C158C" w:rsidRPr="002C46BB" w:rsidRDefault="004C158C" w:rsidP="002C46BB">
      <w:pPr>
        <w:spacing w:line="520" w:lineRule="exact"/>
        <w:rPr>
          <w:rFonts w:ascii="仿宋" w:eastAsia="仿宋" w:hAnsi="仿宋" w:cs="Times New Roman"/>
          <w:sz w:val="28"/>
          <w:szCs w:val="28"/>
        </w:rPr>
      </w:pPr>
      <w:r w:rsidRPr="002C46BB">
        <w:rPr>
          <w:rFonts w:ascii="仿宋" w:eastAsia="仿宋" w:hAnsi="仿宋" w:cs="Times New Roman"/>
          <w:sz w:val="28"/>
          <w:szCs w:val="28"/>
        </w:rPr>
        <w:t xml:space="preserve">   </w:t>
      </w:r>
      <w:r w:rsidRPr="002C46BB">
        <w:rPr>
          <w:rFonts w:ascii="仿宋" w:eastAsia="仿宋" w:hAnsi="仿宋" w:cs="Times New Roman"/>
          <w:color w:val="000000"/>
          <w:sz w:val="28"/>
          <w:szCs w:val="28"/>
        </w:rPr>
        <w:t xml:space="preserve"> 研究内容：研究基于区块链的数据资产信息采集、数据确权、数据流转可监控等技术；研究链上授权，链上/下交换等数据协同技术，保证链上数据访问和</w:t>
      </w:r>
      <w:proofErr w:type="gramStart"/>
      <w:r w:rsidRPr="002C46BB">
        <w:rPr>
          <w:rFonts w:ascii="仿宋" w:eastAsia="仿宋" w:hAnsi="仿宋" w:cs="Times New Roman"/>
          <w:color w:val="000000"/>
          <w:sz w:val="28"/>
          <w:szCs w:val="28"/>
        </w:rPr>
        <w:t>链下</w:t>
      </w:r>
      <w:proofErr w:type="gramEnd"/>
      <w:r w:rsidRPr="002C46BB">
        <w:rPr>
          <w:rFonts w:ascii="仿宋" w:eastAsia="仿宋" w:hAnsi="仿宋" w:cs="Times New Roman"/>
          <w:color w:val="000000"/>
          <w:sz w:val="28"/>
          <w:szCs w:val="28"/>
        </w:rPr>
        <w:t>存储效能，实现区块链与云存储之间的有效通信；研究基于区块链的异构数据的共享存储以及共享数据的访问控制、隐私保护等安全问题。</w:t>
      </w:r>
    </w:p>
    <w:p w:rsidR="004C158C" w:rsidRPr="002C46BB" w:rsidRDefault="004C158C" w:rsidP="002C46BB">
      <w:pPr>
        <w:spacing w:line="520" w:lineRule="exact"/>
        <w:rPr>
          <w:rFonts w:ascii="仿宋" w:eastAsia="仿宋" w:hAnsi="仿宋" w:cs="Times New Roman"/>
          <w:sz w:val="28"/>
          <w:szCs w:val="28"/>
        </w:rPr>
      </w:pPr>
      <w:r w:rsidRPr="002C46BB">
        <w:rPr>
          <w:rFonts w:ascii="仿宋" w:eastAsia="仿宋" w:hAnsi="仿宋" w:cs="Times New Roman"/>
          <w:sz w:val="28"/>
          <w:szCs w:val="28"/>
        </w:rPr>
        <w:t xml:space="preserve">    </w:t>
      </w:r>
      <w:r w:rsidRPr="002C46BB">
        <w:rPr>
          <w:rFonts w:ascii="仿宋" w:eastAsia="仿宋" w:hAnsi="仿宋" w:cs="Times New Roman"/>
          <w:color w:val="000000"/>
          <w:sz w:val="28"/>
          <w:szCs w:val="28"/>
        </w:rPr>
        <w:t>研究目标：设计快速的数据资产身份标识和完整确权方法；</w:t>
      </w:r>
      <w:proofErr w:type="gramStart"/>
      <w:r w:rsidRPr="002C46BB">
        <w:rPr>
          <w:rFonts w:ascii="仿宋" w:eastAsia="仿宋" w:hAnsi="仿宋" w:cs="Times New Roman"/>
          <w:color w:val="000000"/>
          <w:sz w:val="28"/>
          <w:szCs w:val="28"/>
        </w:rPr>
        <w:t>完成国密算法</w:t>
      </w:r>
      <w:proofErr w:type="gramEnd"/>
      <w:r w:rsidRPr="002C46BB">
        <w:rPr>
          <w:rFonts w:ascii="仿宋" w:eastAsia="仿宋" w:hAnsi="仿宋" w:cs="Times New Roman"/>
          <w:color w:val="000000"/>
          <w:sz w:val="28"/>
          <w:szCs w:val="28"/>
        </w:rPr>
        <w:t>的硬件加速；支持高性能并行数据库，支持高性能数据缓存，满足大数据文件的链上确权存证和并发数据查询需求；支持重要数据流转的自保护；支持基于区块链的数据总线服务，性能接近主流数据库；研发一套区块链数据安全共享原型系统。</w:t>
      </w:r>
    </w:p>
    <w:p w:rsidR="009C4596" w:rsidRPr="002C46BB" w:rsidRDefault="009C4596" w:rsidP="002C46BB">
      <w:pPr>
        <w:adjustRightInd w:val="0"/>
        <w:snapToGrid w:val="0"/>
        <w:spacing w:line="520" w:lineRule="exact"/>
        <w:ind w:firstLineChars="200" w:firstLine="560"/>
        <w:rPr>
          <w:rFonts w:ascii="仿宋" w:eastAsia="仿宋" w:hAnsi="仿宋" w:cs="Times New Roman"/>
          <w:color w:val="000000"/>
          <w:sz w:val="28"/>
          <w:szCs w:val="28"/>
        </w:rPr>
      </w:pPr>
      <w:bookmarkStart w:id="0" w:name="_Toc495506789"/>
      <w:bookmarkStart w:id="1" w:name="_Toc496599280"/>
      <w:bookmarkStart w:id="2" w:name="_Toc40708841"/>
      <w:bookmarkStart w:id="3" w:name="_Toc458614948"/>
      <w:bookmarkStart w:id="4" w:name="_Toc447187341"/>
    </w:p>
    <w:p w:rsidR="004C158C" w:rsidRPr="002C46BB" w:rsidRDefault="0004364B" w:rsidP="002C46BB">
      <w:pPr>
        <w:adjustRightInd w:val="0"/>
        <w:snapToGrid w:val="0"/>
        <w:spacing w:line="520" w:lineRule="exact"/>
        <w:ind w:firstLineChars="200" w:firstLine="562"/>
        <w:rPr>
          <w:rFonts w:ascii="楷体" w:eastAsia="楷体" w:hAnsi="楷体" w:cs="Times New Roman"/>
          <w:b/>
          <w:color w:val="000000"/>
          <w:sz w:val="28"/>
          <w:szCs w:val="28"/>
        </w:rPr>
      </w:pPr>
      <w:r w:rsidRPr="002C46BB">
        <w:rPr>
          <w:rFonts w:ascii="楷体" w:eastAsia="楷体" w:hAnsi="楷体" w:cs="Times New Roman"/>
          <w:b/>
          <w:color w:val="000000"/>
          <w:sz w:val="28"/>
          <w:szCs w:val="28"/>
        </w:rPr>
        <w:t>方向</w:t>
      </w:r>
      <w:r w:rsidR="004C158C" w:rsidRPr="002C46BB">
        <w:rPr>
          <w:rFonts w:ascii="楷体" w:eastAsia="楷体" w:hAnsi="楷体" w:cs="Times New Roman"/>
          <w:b/>
          <w:color w:val="000000"/>
          <w:sz w:val="28"/>
          <w:szCs w:val="28"/>
        </w:rPr>
        <w:t>二：</w:t>
      </w:r>
      <w:bookmarkEnd w:id="0"/>
      <w:bookmarkEnd w:id="1"/>
      <w:bookmarkEnd w:id="2"/>
      <w:r w:rsidR="004C158C" w:rsidRPr="002C46BB">
        <w:rPr>
          <w:rFonts w:ascii="楷体" w:eastAsia="楷体" w:hAnsi="楷体" w:cs="Times New Roman"/>
          <w:b/>
          <w:color w:val="000000"/>
          <w:sz w:val="28"/>
          <w:szCs w:val="28"/>
        </w:rPr>
        <w:t>鲲鹏产业关键技术研究</w:t>
      </w:r>
    </w:p>
    <w:p w:rsidR="004C158C" w:rsidRPr="002C46BB" w:rsidRDefault="004C158C" w:rsidP="002C46BB">
      <w:pPr>
        <w:adjustRightInd w:val="0"/>
        <w:snapToGrid w:val="0"/>
        <w:spacing w:line="520" w:lineRule="exact"/>
        <w:ind w:firstLineChars="200" w:firstLine="562"/>
        <w:rPr>
          <w:rFonts w:ascii="仿宋" w:eastAsia="仿宋" w:hAnsi="仿宋" w:cs="Times New Roman"/>
          <w:b/>
          <w:color w:val="000000"/>
          <w:sz w:val="28"/>
          <w:szCs w:val="28"/>
        </w:rPr>
      </w:pPr>
      <w:bookmarkStart w:id="5" w:name="_Toc496599282"/>
      <w:bookmarkStart w:id="6" w:name="_Toc40708842"/>
      <w:bookmarkEnd w:id="3"/>
      <w:bookmarkEnd w:id="4"/>
      <w:r w:rsidRPr="002C46BB">
        <w:rPr>
          <w:rFonts w:ascii="仿宋" w:eastAsia="仿宋" w:hAnsi="仿宋" w:cs="Times New Roman"/>
          <w:b/>
          <w:color w:val="000000"/>
          <w:sz w:val="28"/>
          <w:szCs w:val="28"/>
        </w:rPr>
        <w:t>专题</w:t>
      </w:r>
      <w:proofErr w:type="gramStart"/>
      <w:r w:rsidRPr="002C46BB">
        <w:rPr>
          <w:rFonts w:ascii="仿宋" w:eastAsia="仿宋" w:hAnsi="仿宋" w:cs="Times New Roman"/>
          <w:b/>
          <w:color w:val="000000"/>
          <w:sz w:val="28"/>
          <w:szCs w:val="28"/>
        </w:rPr>
        <w:t>一</w:t>
      </w:r>
      <w:proofErr w:type="gramEnd"/>
      <w:r w:rsidRPr="002C46BB">
        <w:rPr>
          <w:rFonts w:ascii="仿宋" w:eastAsia="仿宋" w:hAnsi="仿宋" w:cs="Times New Roman"/>
          <w:b/>
          <w:color w:val="000000"/>
          <w:sz w:val="28"/>
          <w:szCs w:val="28"/>
        </w:rPr>
        <w:t>: 基于鲲鹏平台的国产操作系统研究</w:t>
      </w:r>
      <w:bookmarkEnd w:id="5"/>
      <w:bookmarkEnd w:id="6"/>
    </w:p>
    <w:p w:rsidR="004C158C" w:rsidRPr="002C46BB" w:rsidRDefault="004C158C" w:rsidP="002C46BB">
      <w:pPr>
        <w:spacing w:line="520" w:lineRule="exact"/>
        <w:ind w:firstLineChars="200" w:firstLine="560"/>
        <w:rPr>
          <w:rFonts w:ascii="仿宋" w:eastAsia="仿宋" w:hAnsi="仿宋" w:cs="Times New Roman"/>
          <w:sz w:val="28"/>
          <w:szCs w:val="28"/>
        </w:rPr>
      </w:pPr>
      <w:r w:rsidRPr="002C46BB">
        <w:rPr>
          <w:rFonts w:ascii="仿宋" w:eastAsia="仿宋" w:hAnsi="仿宋" w:cs="Times New Roman"/>
          <w:color w:val="000000"/>
          <w:sz w:val="28"/>
          <w:szCs w:val="28"/>
        </w:rPr>
        <w:t>研究内容：基于鲲鹏的国产服务器及桌面操作系统，研究在自主访问控制、强制访问控制、标记、身份鉴别、客体重用、审计、数据完整性、隐蔽信道分析、可信路径、可信恢复等十个方面的安全技术要求；研究国产化部件单品测试、整机组合适配、系统方案设计、集成调优评测及生态建设等内容；研究云计算系统设计方案，包含控制节点、技术资源、存储资源、网络、云桌面等详细设计；研究基于鲲鹏的服务器操作系统对集群、虚拟化、安全性、可靠性的支撑。</w:t>
      </w:r>
    </w:p>
    <w:p w:rsidR="004C158C" w:rsidRPr="002C46BB" w:rsidRDefault="004C158C" w:rsidP="002C46BB">
      <w:pPr>
        <w:spacing w:line="520" w:lineRule="exact"/>
        <w:ind w:firstLineChars="200" w:firstLine="560"/>
        <w:rPr>
          <w:rFonts w:ascii="仿宋" w:eastAsia="仿宋" w:hAnsi="仿宋" w:cs="Times New Roman"/>
          <w:color w:val="000000"/>
          <w:sz w:val="28"/>
          <w:szCs w:val="28"/>
        </w:rPr>
      </w:pPr>
      <w:r w:rsidRPr="002C46BB">
        <w:rPr>
          <w:rFonts w:ascii="仿宋" w:eastAsia="仿宋" w:hAnsi="仿宋" w:cs="Times New Roman"/>
          <w:color w:val="000000"/>
          <w:sz w:val="28"/>
          <w:szCs w:val="28"/>
        </w:rPr>
        <w:t>研究目标：形成国产服务器及桌面操作系统的安全性指标分析；联合生态中涉及到的中间件、数据库、VPN、负载均衡器、防病毒等软件厂商、硬件厂商、安全设备厂商构建基于鲲鹏的操作系统生态，各品类软硬件产品从安全性、可用性上择优选择2个以上形成生态合作关系；构建自主可</w:t>
      </w:r>
      <w:r w:rsidRPr="002C46BB">
        <w:rPr>
          <w:rFonts w:ascii="仿宋" w:eastAsia="仿宋" w:hAnsi="仿宋" w:cs="Times New Roman"/>
          <w:color w:val="000000"/>
          <w:sz w:val="28"/>
          <w:szCs w:val="28"/>
        </w:rPr>
        <w:lastRenderedPageBreak/>
        <w:t>控云平台和云桌面系统，实现对</w:t>
      </w:r>
      <w:proofErr w:type="gramStart"/>
      <w:r w:rsidRPr="002C46BB">
        <w:rPr>
          <w:rFonts w:ascii="仿宋" w:eastAsia="仿宋" w:hAnsi="仿宋" w:cs="Times New Roman"/>
          <w:color w:val="000000"/>
          <w:sz w:val="28"/>
          <w:szCs w:val="28"/>
        </w:rPr>
        <w:t>云计算</w:t>
      </w:r>
      <w:proofErr w:type="gramEnd"/>
      <w:r w:rsidRPr="002C46BB">
        <w:rPr>
          <w:rFonts w:ascii="仿宋" w:eastAsia="仿宋" w:hAnsi="仿宋" w:cs="Times New Roman"/>
          <w:color w:val="000000"/>
          <w:sz w:val="28"/>
          <w:szCs w:val="28"/>
        </w:rPr>
        <w:t>平台的技术支撑以及对虚拟化技术的支撑。</w:t>
      </w:r>
    </w:p>
    <w:p w:rsidR="004C158C" w:rsidRPr="002C46BB" w:rsidRDefault="004C158C" w:rsidP="002C46BB">
      <w:pPr>
        <w:adjustRightInd w:val="0"/>
        <w:snapToGrid w:val="0"/>
        <w:spacing w:line="520" w:lineRule="exact"/>
        <w:ind w:firstLineChars="200" w:firstLine="562"/>
        <w:rPr>
          <w:rFonts w:ascii="仿宋" w:eastAsia="仿宋" w:hAnsi="仿宋" w:cs="Times New Roman"/>
          <w:b/>
          <w:color w:val="000000"/>
          <w:sz w:val="28"/>
          <w:szCs w:val="28"/>
        </w:rPr>
      </w:pPr>
      <w:bookmarkStart w:id="7" w:name="_Toc496599283"/>
      <w:bookmarkStart w:id="8" w:name="_Toc40708843"/>
      <w:r w:rsidRPr="002C46BB">
        <w:rPr>
          <w:rFonts w:ascii="仿宋" w:eastAsia="仿宋" w:hAnsi="仿宋" w:cs="Times New Roman"/>
          <w:b/>
          <w:color w:val="000000"/>
          <w:sz w:val="28"/>
          <w:szCs w:val="28"/>
        </w:rPr>
        <w:t>专题二: 基于鲲鹏平台的国产数据库研究</w:t>
      </w:r>
      <w:bookmarkEnd w:id="7"/>
      <w:bookmarkEnd w:id="8"/>
    </w:p>
    <w:p w:rsidR="004C158C" w:rsidRPr="002C46BB" w:rsidRDefault="004C158C" w:rsidP="002C46BB">
      <w:pPr>
        <w:adjustRightInd w:val="0"/>
        <w:snapToGrid w:val="0"/>
        <w:spacing w:line="520" w:lineRule="exact"/>
        <w:ind w:firstLineChars="200" w:firstLine="560"/>
        <w:rPr>
          <w:rFonts w:ascii="仿宋" w:eastAsia="仿宋" w:hAnsi="仿宋" w:cs="Times New Roman"/>
          <w:color w:val="000000"/>
          <w:sz w:val="28"/>
          <w:szCs w:val="28"/>
        </w:rPr>
      </w:pPr>
      <w:r w:rsidRPr="002C46BB">
        <w:rPr>
          <w:rFonts w:ascii="仿宋" w:eastAsia="仿宋" w:hAnsi="仿宋" w:cs="Times New Roman"/>
          <w:color w:val="000000"/>
          <w:sz w:val="28"/>
          <w:szCs w:val="28"/>
        </w:rPr>
        <w:t>研究内容：研究基于鲲鹏平台的国产数据库安全性指标、性能指标、基础功能指标、可用性指标、创新性指标；研究鲲鹏平台对</w:t>
      </w:r>
      <w:proofErr w:type="spellStart"/>
      <w:r w:rsidRPr="002C46BB">
        <w:rPr>
          <w:rFonts w:ascii="仿宋" w:eastAsia="仿宋" w:hAnsi="仿宋" w:cs="Times New Roman"/>
          <w:color w:val="000000"/>
          <w:sz w:val="28"/>
          <w:szCs w:val="28"/>
        </w:rPr>
        <w:t>PostgreSQL</w:t>
      </w:r>
      <w:proofErr w:type="spellEnd"/>
      <w:r w:rsidRPr="002C46BB">
        <w:rPr>
          <w:rFonts w:ascii="仿宋" w:eastAsia="仿宋" w:hAnsi="仿宋" w:cs="Times New Roman"/>
          <w:color w:val="000000"/>
          <w:sz w:val="28"/>
          <w:szCs w:val="28"/>
        </w:rPr>
        <w:t>、</w:t>
      </w:r>
      <w:proofErr w:type="spellStart"/>
      <w:r w:rsidRPr="002C46BB">
        <w:rPr>
          <w:rFonts w:ascii="仿宋" w:eastAsia="仿宋" w:hAnsi="仿宋" w:cs="Times New Roman"/>
          <w:color w:val="000000"/>
          <w:sz w:val="28"/>
          <w:szCs w:val="28"/>
        </w:rPr>
        <w:t>mySQL</w:t>
      </w:r>
      <w:proofErr w:type="spellEnd"/>
      <w:r w:rsidRPr="002C46BB">
        <w:rPr>
          <w:rFonts w:ascii="仿宋" w:eastAsia="仿宋" w:hAnsi="仿宋" w:cs="Times New Roman"/>
          <w:color w:val="000000"/>
          <w:sz w:val="28"/>
          <w:szCs w:val="28"/>
        </w:rPr>
        <w:t>等主流开源数据库的支持；研究在应用级别数据库迁移过程中需要攻克的技术问题解决方案；研究国产数据库数据一致性标准、高可用标准、高性能标准、在线扩展标准、SQL标准等相关标准；研究针对异构数据库远程复制或容灾调用接口标准；研究数据库级别的SQL代码标准和高兼容性。</w:t>
      </w:r>
    </w:p>
    <w:p w:rsidR="004C158C" w:rsidRPr="002C46BB" w:rsidRDefault="004C158C" w:rsidP="002C46BB">
      <w:pPr>
        <w:adjustRightInd w:val="0"/>
        <w:snapToGrid w:val="0"/>
        <w:spacing w:line="520" w:lineRule="exact"/>
        <w:ind w:firstLineChars="200" w:firstLine="560"/>
        <w:rPr>
          <w:rFonts w:ascii="仿宋" w:eastAsia="仿宋" w:hAnsi="仿宋" w:cs="Times New Roman"/>
          <w:color w:val="000000"/>
          <w:sz w:val="28"/>
          <w:szCs w:val="28"/>
        </w:rPr>
      </w:pPr>
      <w:r w:rsidRPr="002C46BB">
        <w:rPr>
          <w:rFonts w:ascii="仿宋" w:eastAsia="仿宋" w:hAnsi="仿宋" w:cs="Times New Roman"/>
          <w:color w:val="000000"/>
          <w:sz w:val="28"/>
          <w:szCs w:val="28"/>
        </w:rPr>
        <w:t>研究目标：总结形成国产数据库的安全性指标、性能指标、集成功能指标、可用性指标及创新性指标；形成</w:t>
      </w:r>
      <w:proofErr w:type="spellStart"/>
      <w:r w:rsidRPr="002C46BB">
        <w:rPr>
          <w:rFonts w:ascii="仿宋" w:eastAsia="仿宋" w:hAnsi="仿宋" w:cs="Times New Roman"/>
          <w:color w:val="000000"/>
          <w:sz w:val="28"/>
          <w:szCs w:val="28"/>
        </w:rPr>
        <w:t>PostgreSQL</w:t>
      </w:r>
      <w:proofErr w:type="spellEnd"/>
      <w:r w:rsidRPr="002C46BB">
        <w:rPr>
          <w:rFonts w:ascii="仿宋" w:eastAsia="仿宋" w:hAnsi="仿宋" w:cs="Times New Roman"/>
          <w:color w:val="000000"/>
          <w:sz w:val="28"/>
          <w:szCs w:val="28"/>
        </w:rPr>
        <w:t>、</w:t>
      </w:r>
      <w:proofErr w:type="spellStart"/>
      <w:r w:rsidRPr="002C46BB">
        <w:rPr>
          <w:rFonts w:ascii="仿宋" w:eastAsia="仿宋" w:hAnsi="仿宋" w:cs="Times New Roman"/>
          <w:color w:val="000000"/>
          <w:sz w:val="28"/>
          <w:szCs w:val="28"/>
        </w:rPr>
        <w:t>mySQL</w:t>
      </w:r>
      <w:proofErr w:type="spellEnd"/>
      <w:r w:rsidRPr="002C46BB">
        <w:rPr>
          <w:rFonts w:ascii="仿宋" w:eastAsia="仿宋" w:hAnsi="仿宋" w:cs="Times New Roman"/>
          <w:color w:val="000000"/>
          <w:sz w:val="28"/>
          <w:szCs w:val="28"/>
        </w:rPr>
        <w:t>等主流开源数据库向鲲鹏平台迁移过程中数据表、存储过程、触发器等组件的迁移方案；形成国产数据库的一致性标准、高可用标准、高性能标准、在线扩展标准、SQL标准等相关标准。</w:t>
      </w:r>
    </w:p>
    <w:p w:rsidR="009C4596" w:rsidRPr="002C46BB" w:rsidRDefault="009C4596" w:rsidP="002C46BB">
      <w:pPr>
        <w:widowControl/>
        <w:spacing w:line="520" w:lineRule="exact"/>
        <w:jc w:val="left"/>
        <w:rPr>
          <w:rFonts w:ascii="仿宋" w:eastAsia="仿宋" w:hAnsi="仿宋" w:cs="Times New Roman"/>
          <w:color w:val="000000"/>
          <w:sz w:val="28"/>
          <w:szCs w:val="28"/>
        </w:rPr>
      </w:pPr>
      <w:r w:rsidRPr="002C46BB">
        <w:rPr>
          <w:rFonts w:ascii="仿宋" w:eastAsia="仿宋" w:hAnsi="仿宋" w:cs="Times New Roman"/>
          <w:color w:val="000000"/>
          <w:sz w:val="28"/>
          <w:szCs w:val="28"/>
        </w:rPr>
        <w:br w:type="page"/>
      </w:r>
    </w:p>
    <w:p w:rsidR="0004364B" w:rsidRPr="002C46BB" w:rsidRDefault="0004364B" w:rsidP="002C46BB">
      <w:pPr>
        <w:adjustRightInd w:val="0"/>
        <w:snapToGrid w:val="0"/>
        <w:spacing w:line="520" w:lineRule="exact"/>
        <w:jc w:val="center"/>
        <w:rPr>
          <w:rFonts w:ascii="黑体" w:eastAsia="黑体" w:hAnsi="黑体" w:cs="Times New Roman"/>
          <w:color w:val="000000"/>
          <w:sz w:val="28"/>
          <w:szCs w:val="28"/>
        </w:rPr>
      </w:pPr>
      <w:r w:rsidRPr="002C46BB">
        <w:rPr>
          <w:rFonts w:ascii="黑体" w:eastAsia="黑体" w:hAnsi="黑体" w:cs="Times New Roman"/>
          <w:color w:val="000000"/>
          <w:sz w:val="28"/>
          <w:szCs w:val="28"/>
        </w:rPr>
        <w:lastRenderedPageBreak/>
        <w:t>二、农业领域</w:t>
      </w:r>
    </w:p>
    <w:p w:rsidR="0004364B" w:rsidRPr="002C46BB" w:rsidRDefault="0004364B" w:rsidP="002C46BB">
      <w:pPr>
        <w:tabs>
          <w:tab w:val="left" w:pos="7570"/>
        </w:tabs>
        <w:adjustRightInd w:val="0"/>
        <w:snapToGrid w:val="0"/>
        <w:spacing w:line="520" w:lineRule="exact"/>
        <w:ind w:firstLineChars="200" w:firstLine="562"/>
        <w:jc w:val="left"/>
        <w:rPr>
          <w:rFonts w:ascii="楷体" w:eastAsia="楷体" w:hAnsi="楷体" w:cs="Times New Roman"/>
          <w:b/>
          <w:color w:val="000000"/>
          <w:sz w:val="28"/>
          <w:szCs w:val="28"/>
        </w:rPr>
      </w:pPr>
      <w:r w:rsidRPr="002C46BB">
        <w:rPr>
          <w:rFonts w:ascii="楷体" w:eastAsia="楷体" w:hAnsi="楷体" w:cs="Times New Roman"/>
          <w:b/>
          <w:color w:val="000000"/>
          <w:sz w:val="28"/>
          <w:szCs w:val="28"/>
        </w:rPr>
        <w:t>方向</w:t>
      </w:r>
      <w:proofErr w:type="gramStart"/>
      <w:r w:rsidRPr="002C46BB">
        <w:rPr>
          <w:rFonts w:ascii="楷体" w:eastAsia="楷体" w:hAnsi="楷体" w:cs="Times New Roman"/>
          <w:b/>
          <w:color w:val="000000"/>
          <w:sz w:val="28"/>
          <w:szCs w:val="28"/>
        </w:rPr>
        <w:t>一</w:t>
      </w:r>
      <w:proofErr w:type="gramEnd"/>
      <w:r w:rsidRPr="002C46BB">
        <w:rPr>
          <w:rFonts w:ascii="楷体" w:eastAsia="楷体" w:hAnsi="楷体" w:cs="Times New Roman"/>
          <w:b/>
          <w:color w:val="000000"/>
          <w:sz w:val="28"/>
          <w:szCs w:val="28"/>
        </w:rPr>
        <w:t>：种业创新</w:t>
      </w:r>
    </w:p>
    <w:p w:rsidR="008A5FA2" w:rsidRPr="002C46BB" w:rsidRDefault="008A5FA2" w:rsidP="002C46BB">
      <w:pPr>
        <w:adjustRightInd w:val="0"/>
        <w:snapToGrid w:val="0"/>
        <w:spacing w:line="520" w:lineRule="exact"/>
        <w:ind w:firstLineChars="200" w:firstLine="562"/>
        <w:rPr>
          <w:rFonts w:ascii="仿宋" w:eastAsia="仿宋" w:hAnsi="仿宋" w:cs="Times New Roman"/>
          <w:b/>
          <w:color w:val="000000"/>
          <w:sz w:val="28"/>
          <w:szCs w:val="28"/>
        </w:rPr>
      </w:pPr>
      <w:r w:rsidRPr="002C46BB">
        <w:rPr>
          <w:rFonts w:ascii="仿宋" w:eastAsia="仿宋" w:hAnsi="仿宋" w:cs="Times New Roman"/>
          <w:b/>
          <w:color w:val="000000"/>
          <w:sz w:val="28"/>
          <w:szCs w:val="28"/>
        </w:rPr>
        <w:t>专题</w:t>
      </w:r>
      <w:proofErr w:type="gramStart"/>
      <w:r w:rsidR="0004364B" w:rsidRPr="002C46BB">
        <w:rPr>
          <w:rFonts w:ascii="仿宋" w:eastAsia="仿宋" w:hAnsi="仿宋" w:cs="Times New Roman"/>
          <w:b/>
          <w:color w:val="000000"/>
          <w:sz w:val="28"/>
          <w:szCs w:val="28"/>
        </w:rPr>
        <w:t>一</w:t>
      </w:r>
      <w:proofErr w:type="gramEnd"/>
      <w:r w:rsidRPr="002C46BB">
        <w:rPr>
          <w:rFonts w:ascii="仿宋" w:eastAsia="仿宋" w:hAnsi="仿宋" w:cs="Times New Roman"/>
          <w:b/>
          <w:color w:val="000000"/>
          <w:sz w:val="28"/>
          <w:szCs w:val="28"/>
        </w:rPr>
        <w:t>：优质专用花生新品种培育关键技术研究与示范</w:t>
      </w:r>
    </w:p>
    <w:p w:rsidR="008A5FA2" w:rsidRPr="002C46BB" w:rsidRDefault="008A5FA2" w:rsidP="002C46BB">
      <w:pPr>
        <w:adjustRightInd w:val="0"/>
        <w:snapToGrid w:val="0"/>
        <w:spacing w:line="520" w:lineRule="exact"/>
        <w:ind w:firstLineChars="200" w:firstLine="560"/>
        <w:rPr>
          <w:rFonts w:ascii="仿宋" w:eastAsia="仿宋" w:hAnsi="仿宋" w:cs="Times New Roman"/>
          <w:color w:val="000000"/>
          <w:sz w:val="28"/>
          <w:szCs w:val="28"/>
        </w:rPr>
      </w:pPr>
      <w:r w:rsidRPr="002C46BB">
        <w:rPr>
          <w:rFonts w:ascii="仿宋" w:eastAsia="仿宋" w:hAnsi="仿宋" w:cs="Times New Roman"/>
          <w:color w:val="000000"/>
          <w:sz w:val="28"/>
          <w:szCs w:val="28"/>
        </w:rPr>
        <w:t>研究内容：</w:t>
      </w:r>
      <w:r w:rsidRPr="002C46BB">
        <w:rPr>
          <w:rFonts w:ascii="仿宋" w:eastAsia="仿宋" w:hAnsi="仿宋" w:cs="Times New Roman"/>
          <w:bCs/>
          <w:color w:val="000000"/>
          <w:sz w:val="28"/>
          <w:szCs w:val="28"/>
        </w:rPr>
        <w:t>（一）花生重要品质性状遗传解析及分子设计育种技术平台建立。</w:t>
      </w:r>
      <w:r w:rsidRPr="002C46BB">
        <w:rPr>
          <w:rFonts w:ascii="仿宋" w:eastAsia="仿宋" w:hAnsi="仿宋" w:cs="Times New Roman"/>
          <w:color w:val="000000"/>
          <w:sz w:val="28"/>
          <w:szCs w:val="28"/>
        </w:rPr>
        <w:t>利用花生泛基因组、变异组序列信息，对不同类型花生优异种质资源进行分子鉴定；通过全基因组关联分析等分子生物学技术手段对花生育种过程中关键目标性状展开遗传解析，利用发掘的多态性数据开发与其紧密连锁的分子标记；对花生产量构成、主要病害抗性机制、优良品质代谢调控信号转导通路等开展深入研究；建立精准、高效的花生分子设计育种技术平台，用于开展包括花生关键农艺性状分子辅助选择及遗传背景筛选的分子设计育种工作。</w:t>
      </w:r>
      <w:r w:rsidRPr="002C46BB">
        <w:rPr>
          <w:rFonts w:ascii="仿宋" w:eastAsia="仿宋" w:hAnsi="仿宋" w:cs="Times New Roman"/>
          <w:bCs/>
          <w:color w:val="000000"/>
          <w:sz w:val="28"/>
          <w:szCs w:val="28"/>
        </w:rPr>
        <w:t>（二）高产、优质、</w:t>
      </w:r>
      <w:proofErr w:type="gramStart"/>
      <w:r w:rsidRPr="002C46BB">
        <w:rPr>
          <w:rFonts w:ascii="仿宋" w:eastAsia="仿宋" w:hAnsi="仿宋" w:cs="Times New Roman"/>
          <w:bCs/>
          <w:color w:val="000000"/>
          <w:sz w:val="28"/>
          <w:szCs w:val="28"/>
        </w:rPr>
        <w:t>多抗新种质</w:t>
      </w:r>
      <w:proofErr w:type="gramEnd"/>
      <w:r w:rsidRPr="002C46BB">
        <w:rPr>
          <w:rFonts w:ascii="仿宋" w:eastAsia="仿宋" w:hAnsi="仿宋" w:cs="Times New Roman"/>
          <w:bCs/>
          <w:color w:val="000000"/>
          <w:sz w:val="28"/>
          <w:szCs w:val="28"/>
        </w:rPr>
        <w:t>创制。</w:t>
      </w:r>
      <w:r w:rsidRPr="002C46BB">
        <w:rPr>
          <w:rFonts w:ascii="仿宋" w:eastAsia="仿宋" w:hAnsi="仿宋" w:cs="Times New Roman"/>
          <w:color w:val="000000"/>
          <w:sz w:val="28"/>
          <w:szCs w:val="28"/>
        </w:rPr>
        <w:t>通过分子标记辅助选择与传统育种技术的紧密结合，实现不同目标性状快速聚合，创制高产、优质、</w:t>
      </w:r>
      <w:proofErr w:type="gramStart"/>
      <w:r w:rsidRPr="002C46BB">
        <w:rPr>
          <w:rFonts w:ascii="仿宋" w:eastAsia="仿宋" w:hAnsi="仿宋" w:cs="Times New Roman"/>
          <w:color w:val="000000"/>
          <w:sz w:val="28"/>
          <w:szCs w:val="28"/>
        </w:rPr>
        <w:t>多抗等特点</w:t>
      </w:r>
      <w:proofErr w:type="gramEnd"/>
      <w:r w:rsidRPr="002C46BB">
        <w:rPr>
          <w:rFonts w:ascii="仿宋" w:eastAsia="仿宋" w:hAnsi="仿宋" w:cs="Times New Roman"/>
          <w:color w:val="000000"/>
          <w:sz w:val="28"/>
          <w:szCs w:val="28"/>
        </w:rPr>
        <w:t>突出的优异花生新种质，促进花生优质、专用、多抗新品种选育。</w:t>
      </w:r>
      <w:r w:rsidRPr="002C46BB">
        <w:rPr>
          <w:rFonts w:ascii="仿宋" w:eastAsia="仿宋" w:hAnsi="仿宋" w:cs="Times New Roman"/>
          <w:bCs/>
          <w:color w:val="000000"/>
          <w:sz w:val="28"/>
          <w:szCs w:val="28"/>
        </w:rPr>
        <w:t>（三）优质高油酸高油新品种培育。</w:t>
      </w:r>
      <w:r w:rsidRPr="002C46BB">
        <w:rPr>
          <w:rFonts w:ascii="仿宋" w:eastAsia="仿宋" w:hAnsi="仿宋" w:cs="Times New Roman"/>
          <w:color w:val="000000"/>
          <w:sz w:val="28"/>
          <w:szCs w:val="28"/>
        </w:rPr>
        <w:t>利用分子标记辅助选择技术，近红外高效品质检测技术，结合抗病性鉴定技术的应用，实现优质抗性等多个优异性状的聚合，培育出高产高油酸高油绿色品种。</w:t>
      </w:r>
      <w:r w:rsidRPr="002C46BB">
        <w:rPr>
          <w:rFonts w:ascii="仿宋" w:eastAsia="仿宋" w:hAnsi="仿宋" w:cs="Times New Roman"/>
          <w:bCs/>
          <w:color w:val="000000"/>
          <w:sz w:val="28"/>
          <w:szCs w:val="28"/>
        </w:rPr>
        <w:t>（四）优质高油酸高糖新品种培育。</w:t>
      </w:r>
      <w:r w:rsidRPr="002C46BB">
        <w:rPr>
          <w:rFonts w:ascii="仿宋" w:eastAsia="仿宋" w:hAnsi="仿宋" w:cs="Times New Roman"/>
          <w:color w:val="000000"/>
          <w:sz w:val="28"/>
          <w:szCs w:val="28"/>
        </w:rPr>
        <w:t>利用已创制的高糖种质，通过已有的高油酸高效育种技术相结合，并结合抗病性选择，培育出高油酸高糖品种，满足企业对加工品种的需求。</w:t>
      </w:r>
      <w:r w:rsidRPr="002C46BB">
        <w:rPr>
          <w:rFonts w:ascii="仿宋" w:eastAsia="仿宋" w:hAnsi="仿宋" w:cs="Times New Roman"/>
          <w:bCs/>
          <w:color w:val="000000"/>
          <w:sz w:val="28"/>
          <w:szCs w:val="28"/>
        </w:rPr>
        <w:t>（五）新品</w:t>
      </w:r>
      <w:proofErr w:type="gramStart"/>
      <w:r w:rsidRPr="002C46BB">
        <w:rPr>
          <w:rFonts w:ascii="仿宋" w:eastAsia="仿宋" w:hAnsi="仿宋" w:cs="Times New Roman"/>
          <w:bCs/>
          <w:color w:val="000000"/>
          <w:sz w:val="28"/>
          <w:szCs w:val="28"/>
        </w:rPr>
        <w:t>种配套</w:t>
      </w:r>
      <w:proofErr w:type="gramEnd"/>
      <w:r w:rsidRPr="002C46BB">
        <w:rPr>
          <w:rFonts w:ascii="仿宋" w:eastAsia="仿宋" w:hAnsi="仿宋" w:cs="Times New Roman"/>
          <w:bCs/>
          <w:color w:val="000000"/>
          <w:sz w:val="28"/>
          <w:szCs w:val="28"/>
        </w:rPr>
        <w:t>栽培技术集成与示范。</w:t>
      </w:r>
      <w:r w:rsidRPr="002C46BB">
        <w:rPr>
          <w:rFonts w:ascii="仿宋" w:eastAsia="仿宋" w:hAnsi="仿宋" w:cs="Times New Roman"/>
          <w:color w:val="000000"/>
          <w:sz w:val="28"/>
          <w:szCs w:val="28"/>
        </w:rPr>
        <w:t>开展与机械化相配套的高产优质配套栽培及收获技术研究，建立规模化、标准化绿色栽培及收获技术规程，促进优质花生规模化、订单化生产。</w:t>
      </w:r>
    </w:p>
    <w:p w:rsidR="008A5FA2" w:rsidRPr="002C46BB" w:rsidRDefault="008A5FA2" w:rsidP="002C46BB">
      <w:pPr>
        <w:adjustRightInd w:val="0"/>
        <w:snapToGrid w:val="0"/>
        <w:spacing w:line="520" w:lineRule="exact"/>
        <w:ind w:firstLineChars="200" w:firstLine="560"/>
        <w:rPr>
          <w:rFonts w:ascii="仿宋" w:eastAsia="仿宋" w:hAnsi="仿宋" w:cs="Times New Roman"/>
          <w:color w:val="000000"/>
          <w:sz w:val="28"/>
          <w:szCs w:val="28"/>
        </w:rPr>
      </w:pPr>
      <w:r w:rsidRPr="002C46BB">
        <w:rPr>
          <w:rFonts w:ascii="仿宋" w:eastAsia="仿宋" w:hAnsi="仿宋" w:cs="Times New Roman"/>
          <w:color w:val="000000"/>
          <w:sz w:val="28"/>
          <w:szCs w:val="28"/>
        </w:rPr>
        <w:t>研究目标：建立花生高含糖量高效育种技术体系1套，创制优异新种质20份以上，育成优质专用型花生新品种4个以上，新品种累计应用面积不少于20万亩，建立订单生产基地2个以上。研发新品</w:t>
      </w:r>
      <w:proofErr w:type="gramStart"/>
      <w:r w:rsidRPr="002C46BB">
        <w:rPr>
          <w:rFonts w:ascii="仿宋" w:eastAsia="仿宋" w:hAnsi="仿宋" w:cs="Times New Roman"/>
          <w:color w:val="000000"/>
          <w:sz w:val="28"/>
          <w:szCs w:val="28"/>
        </w:rPr>
        <w:t>种配套</w:t>
      </w:r>
      <w:proofErr w:type="gramEnd"/>
      <w:r w:rsidRPr="002C46BB">
        <w:rPr>
          <w:rFonts w:ascii="仿宋" w:eastAsia="仿宋" w:hAnsi="仿宋" w:cs="Times New Roman"/>
          <w:color w:val="000000"/>
          <w:sz w:val="28"/>
          <w:szCs w:val="28"/>
        </w:rPr>
        <w:t>栽培技术，建立绿色高产高效花生生产技术体系1套，花生机械化收获技术规程1套，包含新技术(技术发明）2项以上，申请或授权植物新品种权4项以上，申请或授权发明专利3件以上。</w:t>
      </w:r>
    </w:p>
    <w:p w:rsidR="008A5FA2" w:rsidRPr="002C46BB" w:rsidRDefault="008A5FA2" w:rsidP="002C46BB">
      <w:pPr>
        <w:widowControl/>
        <w:spacing w:line="520" w:lineRule="exact"/>
        <w:ind w:firstLineChars="200" w:firstLine="562"/>
        <w:jc w:val="left"/>
        <w:rPr>
          <w:rFonts w:ascii="仿宋" w:eastAsia="仿宋" w:hAnsi="仿宋" w:cs="Times New Roman"/>
          <w:b/>
          <w:color w:val="000000"/>
          <w:sz w:val="28"/>
          <w:szCs w:val="28"/>
        </w:rPr>
      </w:pPr>
      <w:r w:rsidRPr="002C46BB">
        <w:rPr>
          <w:rFonts w:ascii="仿宋" w:eastAsia="仿宋" w:hAnsi="仿宋" w:cs="Times New Roman"/>
          <w:b/>
          <w:color w:val="000000"/>
          <w:sz w:val="28"/>
          <w:szCs w:val="28"/>
        </w:rPr>
        <w:lastRenderedPageBreak/>
        <w:t>专题</w:t>
      </w:r>
      <w:r w:rsidR="00E740C0" w:rsidRPr="002C46BB">
        <w:rPr>
          <w:rFonts w:ascii="仿宋" w:eastAsia="仿宋" w:hAnsi="仿宋" w:cs="Times New Roman"/>
          <w:b/>
          <w:color w:val="000000"/>
          <w:sz w:val="28"/>
          <w:szCs w:val="28"/>
        </w:rPr>
        <w:t>二</w:t>
      </w:r>
      <w:r w:rsidRPr="002C46BB">
        <w:rPr>
          <w:rFonts w:ascii="仿宋" w:eastAsia="仿宋" w:hAnsi="仿宋" w:cs="Times New Roman"/>
          <w:b/>
          <w:color w:val="000000"/>
          <w:sz w:val="28"/>
          <w:szCs w:val="28"/>
        </w:rPr>
        <w:t>：河南省地方肉牛种质创新</w:t>
      </w:r>
    </w:p>
    <w:p w:rsidR="008A5FA2" w:rsidRPr="002C46BB" w:rsidRDefault="008A5FA2" w:rsidP="002C46BB">
      <w:pPr>
        <w:adjustRightInd w:val="0"/>
        <w:snapToGrid w:val="0"/>
        <w:spacing w:line="520" w:lineRule="exact"/>
        <w:ind w:firstLineChars="200" w:firstLine="560"/>
        <w:rPr>
          <w:rFonts w:ascii="仿宋" w:eastAsia="仿宋" w:hAnsi="仿宋" w:cs="Times New Roman"/>
          <w:color w:val="000000"/>
          <w:sz w:val="28"/>
          <w:szCs w:val="28"/>
        </w:rPr>
      </w:pPr>
      <w:r w:rsidRPr="002C46BB">
        <w:rPr>
          <w:rFonts w:ascii="仿宋" w:eastAsia="仿宋" w:hAnsi="仿宋" w:cs="Times New Roman"/>
          <w:color w:val="000000"/>
          <w:sz w:val="28"/>
          <w:szCs w:val="28"/>
        </w:rPr>
        <w:t>研究内容：</w:t>
      </w:r>
      <w:r w:rsidRPr="002C46BB">
        <w:rPr>
          <w:rFonts w:ascii="仿宋" w:eastAsia="仿宋" w:hAnsi="仿宋" w:cs="Times New Roman"/>
          <w:bCs/>
          <w:color w:val="000000"/>
          <w:sz w:val="28"/>
          <w:szCs w:val="28"/>
        </w:rPr>
        <w:t>（一）河南肉牛优良特性分子遗传评估及综合利用技术研发与应用。</w:t>
      </w:r>
      <w:r w:rsidRPr="002C46BB">
        <w:rPr>
          <w:rFonts w:ascii="仿宋" w:eastAsia="仿宋" w:hAnsi="仿宋" w:cs="Times New Roman"/>
          <w:color w:val="000000"/>
          <w:sz w:val="28"/>
          <w:szCs w:val="28"/>
        </w:rPr>
        <w:t>利用高通量SNP检测技术，挖掘我省肉牛品种中与繁殖、肉质和抗病相关的关键基因以及功能突变位点或紧密连锁的分子标记；对可能影响肉牛重要经济性状的功能基因或分子标记进行遗传效应评估，并研制分子诊断试剂盒。研究综合应用多个功能基因或标记以及多种分子育种技术，建立平衡育种技术体系。</w:t>
      </w:r>
      <w:r w:rsidRPr="002C46BB">
        <w:rPr>
          <w:rFonts w:ascii="仿宋" w:eastAsia="仿宋" w:hAnsi="仿宋" w:cs="Times New Roman"/>
          <w:bCs/>
          <w:color w:val="000000"/>
          <w:sz w:val="28"/>
          <w:szCs w:val="28"/>
        </w:rPr>
        <w:t>（二）基于基因编辑技术的肉牛种质创新。</w:t>
      </w:r>
      <w:r w:rsidRPr="002C46BB">
        <w:rPr>
          <w:rFonts w:ascii="仿宋" w:eastAsia="仿宋" w:hAnsi="仿宋" w:cs="Times New Roman"/>
          <w:color w:val="000000"/>
          <w:sz w:val="28"/>
          <w:szCs w:val="28"/>
        </w:rPr>
        <w:t>针对南阳牛、皮南牛中的双肌臀、优良肉质等相关性状为核心内容开展相关研究，筛选、验证相关优良性状的</w:t>
      </w:r>
      <w:proofErr w:type="gramStart"/>
      <w:r w:rsidRPr="002C46BB">
        <w:rPr>
          <w:rFonts w:ascii="仿宋" w:eastAsia="仿宋" w:hAnsi="仿宋" w:cs="Times New Roman"/>
          <w:color w:val="000000"/>
          <w:sz w:val="28"/>
          <w:szCs w:val="28"/>
        </w:rPr>
        <w:t>主效功能</w:t>
      </w:r>
      <w:proofErr w:type="gramEnd"/>
      <w:r w:rsidRPr="002C46BB">
        <w:rPr>
          <w:rFonts w:ascii="仿宋" w:eastAsia="仿宋" w:hAnsi="仿宋" w:cs="Times New Roman"/>
          <w:color w:val="000000"/>
          <w:sz w:val="28"/>
          <w:szCs w:val="28"/>
        </w:rPr>
        <w:t>基因和调控原件，基于新型基因组编辑技术（CRISPR/Cas9）构建相关载体，提高转染效率，优化体细胞核移植技术，进行具有优良性状的河南肉牛育种新材料制备（基因编辑胚胎或活牛），实现种质创新。</w:t>
      </w:r>
      <w:r w:rsidRPr="002C46BB">
        <w:rPr>
          <w:rFonts w:ascii="仿宋" w:eastAsia="仿宋" w:hAnsi="仿宋" w:cs="Times New Roman"/>
          <w:bCs/>
          <w:color w:val="000000"/>
          <w:sz w:val="28"/>
          <w:szCs w:val="28"/>
        </w:rPr>
        <w:t>（三）基于大数据的肉牛遗传评估系统的建立与应用。</w:t>
      </w:r>
      <w:r w:rsidRPr="002C46BB">
        <w:rPr>
          <w:rFonts w:ascii="仿宋" w:eastAsia="仿宋" w:hAnsi="仿宋" w:cs="Times New Roman"/>
          <w:color w:val="000000"/>
          <w:sz w:val="28"/>
          <w:szCs w:val="28"/>
        </w:rPr>
        <w:t>以河南南阳牛的参考群体表型、770K高密度芯片的基因型测定数据为基础，建立河南地方牛品种全基因组高密度SNP 信息数据库和肉牛全基因组效应图谱，完成我国肉牛全基因组标记辅助选择优化育种方案，获得基因组选择方法最佳统计性能的优化参数组合；建立全基因组选择的优化方案和信息处理平台，获得全基因组育种值准确估计的新方法，并开发相应的肉牛数量性状基因组选择分析软件，提高肉牛主要经济性状基因组育种值估计准确度。</w:t>
      </w:r>
      <w:r w:rsidRPr="002C46BB">
        <w:rPr>
          <w:rFonts w:ascii="仿宋" w:eastAsia="仿宋" w:hAnsi="仿宋" w:cs="Times New Roman"/>
          <w:bCs/>
          <w:color w:val="000000"/>
          <w:sz w:val="28"/>
          <w:szCs w:val="28"/>
        </w:rPr>
        <w:t>（四）南阳牛种质创新和皮南牛新品种培育。</w:t>
      </w:r>
      <w:r w:rsidRPr="002C46BB">
        <w:rPr>
          <w:rFonts w:ascii="仿宋" w:eastAsia="仿宋" w:hAnsi="仿宋" w:cs="Times New Roman"/>
          <w:color w:val="000000"/>
          <w:sz w:val="28"/>
          <w:szCs w:val="28"/>
        </w:rPr>
        <w:t>基于南阳牛和皮南牛育种现状，在南阳牛品种内实行品系繁育研究，创建新型高档优质肉牛专门化品系，为商品配套系繁育奠定基础。在“皮南牛”内，推行分子育种和高效繁殖生物技术，力促培育出</w:t>
      </w:r>
      <w:proofErr w:type="gramStart"/>
      <w:r w:rsidRPr="002C46BB">
        <w:rPr>
          <w:rFonts w:ascii="仿宋" w:eastAsia="仿宋" w:hAnsi="仿宋" w:cs="Times New Roman"/>
          <w:color w:val="000000"/>
          <w:sz w:val="28"/>
          <w:szCs w:val="28"/>
        </w:rPr>
        <w:t>高产肉力新品</w:t>
      </w:r>
      <w:proofErr w:type="gramEnd"/>
      <w:r w:rsidRPr="002C46BB">
        <w:rPr>
          <w:rFonts w:ascii="仿宋" w:eastAsia="仿宋" w:hAnsi="仿宋" w:cs="Times New Roman"/>
          <w:color w:val="000000"/>
          <w:sz w:val="28"/>
          <w:szCs w:val="28"/>
        </w:rPr>
        <w:t>种-皮南牛。</w:t>
      </w:r>
      <w:r w:rsidRPr="002C46BB">
        <w:rPr>
          <w:rFonts w:ascii="仿宋" w:eastAsia="仿宋" w:hAnsi="仿宋" w:cs="Times New Roman"/>
          <w:bCs/>
          <w:color w:val="000000"/>
          <w:sz w:val="28"/>
          <w:szCs w:val="28"/>
        </w:rPr>
        <w:t>（五）基于瘤胃微生物组学的肉牛耐粗饲营养调控研究。</w:t>
      </w:r>
      <w:r w:rsidRPr="002C46BB">
        <w:rPr>
          <w:rFonts w:ascii="仿宋" w:eastAsia="仿宋" w:hAnsi="仿宋" w:cs="Times New Roman"/>
          <w:color w:val="000000"/>
          <w:sz w:val="28"/>
          <w:szCs w:val="28"/>
        </w:rPr>
        <w:t>进行南阳牛与国外肉牛品种西门塔尔牛和皮埃蒙特牛瘤胃微生物主要差异菌群分析，开展耐粗饲微生物功能鉴定和耐粗饲机制研究，并最终进行耐粗饲微生物发酵技术研发与利用。</w:t>
      </w:r>
      <w:r w:rsidRPr="002C46BB">
        <w:rPr>
          <w:rFonts w:ascii="仿宋" w:eastAsia="仿宋" w:hAnsi="仿宋" w:cs="Times New Roman"/>
          <w:bCs/>
          <w:color w:val="000000"/>
          <w:sz w:val="28"/>
          <w:szCs w:val="28"/>
        </w:rPr>
        <w:t>（六）新品种（系）肉牛屠宰及质量追溯系统创建。</w:t>
      </w:r>
      <w:r w:rsidRPr="002C46BB">
        <w:rPr>
          <w:rFonts w:ascii="仿宋" w:eastAsia="仿宋" w:hAnsi="仿宋" w:cs="Times New Roman"/>
          <w:color w:val="000000"/>
          <w:sz w:val="28"/>
          <w:szCs w:val="28"/>
        </w:rPr>
        <w:t>依托河南现有肉牛屠宰加工企业，开展肉牛宰前活体评价技术、肉牛胴体分级分割标准、冷</w:t>
      </w:r>
      <w:r w:rsidRPr="002C46BB">
        <w:rPr>
          <w:rFonts w:ascii="仿宋" w:eastAsia="仿宋" w:hAnsi="仿宋" w:cs="Times New Roman"/>
          <w:color w:val="000000"/>
          <w:sz w:val="28"/>
          <w:szCs w:val="28"/>
        </w:rPr>
        <w:lastRenderedPageBreak/>
        <w:t>鲜牛肉与料理牛肉产品生产贮运工艺研究与示范以及全链条下的智能化管理等4项研究，并通过对现有牛肉产品生产加工技术的组装配套，建立河南高档牛肉屠宰加工技术体系和基于Web的肉牛屠宰及质量追溯系统。</w:t>
      </w:r>
    </w:p>
    <w:p w:rsidR="008A5FA2" w:rsidRPr="002C46BB" w:rsidRDefault="008A5FA2" w:rsidP="002C46BB">
      <w:pPr>
        <w:adjustRightInd w:val="0"/>
        <w:snapToGrid w:val="0"/>
        <w:spacing w:line="520" w:lineRule="exact"/>
        <w:ind w:firstLineChars="200" w:firstLine="560"/>
        <w:rPr>
          <w:rFonts w:ascii="仿宋" w:eastAsia="仿宋" w:hAnsi="仿宋" w:cs="Times New Roman"/>
          <w:color w:val="000000"/>
          <w:sz w:val="28"/>
          <w:szCs w:val="28"/>
        </w:rPr>
      </w:pPr>
      <w:r w:rsidRPr="002C46BB">
        <w:rPr>
          <w:rFonts w:ascii="仿宋" w:eastAsia="仿宋" w:hAnsi="仿宋" w:cs="Times New Roman"/>
          <w:color w:val="000000"/>
          <w:sz w:val="28"/>
          <w:szCs w:val="28"/>
        </w:rPr>
        <w:t>研究目标：完成河南省地方肉牛种质资源调查与遗传多样性评估；建立基于大数据选择下的河南省地方肉牛种质资源库；培育肉牛新品种（新类群）1个以上；建立示范场4个以上，辐射肉牛养殖20万头以上，带动肉牛产业相关岗位1万个以上，年总增收2亿元以上。</w:t>
      </w:r>
    </w:p>
    <w:p w:rsidR="008A5FA2" w:rsidRPr="002C46BB" w:rsidRDefault="008A5FA2" w:rsidP="002C46BB">
      <w:pPr>
        <w:spacing w:line="520" w:lineRule="exact"/>
        <w:ind w:firstLineChars="200" w:firstLine="562"/>
        <w:rPr>
          <w:rFonts w:ascii="仿宋" w:eastAsia="仿宋" w:hAnsi="仿宋" w:cs="Times New Roman"/>
          <w:b/>
          <w:color w:val="000000"/>
          <w:sz w:val="28"/>
          <w:szCs w:val="28"/>
        </w:rPr>
      </w:pPr>
      <w:r w:rsidRPr="002C46BB">
        <w:rPr>
          <w:rFonts w:ascii="仿宋" w:eastAsia="仿宋" w:hAnsi="仿宋" w:cs="Times New Roman"/>
          <w:b/>
          <w:color w:val="000000"/>
          <w:sz w:val="28"/>
          <w:szCs w:val="28"/>
        </w:rPr>
        <w:t>专题</w:t>
      </w:r>
      <w:r w:rsidR="00A23885" w:rsidRPr="002C46BB">
        <w:rPr>
          <w:rFonts w:ascii="仿宋" w:eastAsia="仿宋" w:hAnsi="仿宋" w:cs="Times New Roman"/>
          <w:b/>
          <w:color w:val="000000"/>
          <w:sz w:val="28"/>
          <w:szCs w:val="28"/>
        </w:rPr>
        <w:t>三</w:t>
      </w:r>
      <w:r w:rsidRPr="002C46BB">
        <w:rPr>
          <w:rFonts w:ascii="仿宋" w:eastAsia="仿宋" w:hAnsi="仿宋" w:cs="Times New Roman"/>
          <w:b/>
          <w:color w:val="000000"/>
          <w:sz w:val="28"/>
          <w:szCs w:val="28"/>
        </w:rPr>
        <w:t>：抗赤霉病优质小麦新品种选育关键技术研究与示范</w:t>
      </w:r>
    </w:p>
    <w:p w:rsidR="008A5FA2" w:rsidRPr="002C46BB" w:rsidRDefault="008A5FA2" w:rsidP="002C46BB">
      <w:pPr>
        <w:adjustRightInd w:val="0"/>
        <w:snapToGrid w:val="0"/>
        <w:spacing w:line="520" w:lineRule="exact"/>
        <w:ind w:firstLineChars="200" w:firstLine="560"/>
        <w:rPr>
          <w:rFonts w:ascii="仿宋" w:eastAsia="仿宋" w:hAnsi="仿宋" w:cs="Times New Roman"/>
          <w:color w:val="000000"/>
          <w:sz w:val="28"/>
          <w:szCs w:val="28"/>
        </w:rPr>
      </w:pPr>
      <w:r w:rsidRPr="002C46BB">
        <w:rPr>
          <w:rFonts w:ascii="仿宋" w:eastAsia="仿宋" w:hAnsi="仿宋" w:cs="Times New Roman"/>
          <w:bCs/>
          <w:color w:val="000000"/>
          <w:sz w:val="28"/>
          <w:szCs w:val="28"/>
        </w:rPr>
        <w:t>研究内容：（一）小麦优良品质性状形成的分子基础。</w:t>
      </w:r>
      <w:r w:rsidRPr="002C46BB">
        <w:rPr>
          <w:rFonts w:ascii="仿宋" w:eastAsia="仿宋" w:hAnsi="仿宋" w:cs="Times New Roman"/>
          <w:color w:val="000000"/>
          <w:sz w:val="28"/>
          <w:szCs w:val="28"/>
        </w:rPr>
        <w:t>利用关联和连锁分析挖掘出控制小麦蛋白质含量、湿面筋含量、稳定时间、吸水率、拉伸面积等品质性状关键基因位点，并通过现代生物技术手段克隆出控制小麦优良品质性状的关键基因，解析其作用机制，为优质小麦新品种选育提供关键理论支撑。</w:t>
      </w:r>
      <w:r w:rsidRPr="002C46BB">
        <w:rPr>
          <w:rFonts w:ascii="仿宋" w:eastAsia="仿宋" w:hAnsi="仿宋" w:cs="Times New Roman"/>
          <w:bCs/>
          <w:color w:val="000000"/>
          <w:sz w:val="28"/>
          <w:szCs w:val="28"/>
        </w:rPr>
        <w:t>（二）优质抗病育种材料创制。</w:t>
      </w:r>
      <w:r w:rsidRPr="002C46BB">
        <w:rPr>
          <w:rFonts w:ascii="仿宋" w:eastAsia="仿宋" w:hAnsi="仿宋" w:cs="Times New Roman"/>
          <w:color w:val="000000"/>
          <w:sz w:val="28"/>
          <w:szCs w:val="28"/>
        </w:rPr>
        <w:t>使用现代分子育种与传统育种相结合的方法将已有小麦育种材料中的7OE、1Ay等优异麦谷蛋白亚基基因、抗赤霉病及其它病害基因导入到黄淮麦区骨干亲本、大面积品种和苗头品系中，进一步提升河南小麦育种亲本材料的品质和抗病性，创制一批赤霉病抗性较强，同时兼抗其它病害且品质性状突出的优质小麦育种材料。</w:t>
      </w:r>
      <w:r w:rsidRPr="002C46BB">
        <w:rPr>
          <w:rFonts w:ascii="仿宋" w:eastAsia="仿宋" w:hAnsi="仿宋" w:cs="Times New Roman"/>
          <w:bCs/>
          <w:color w:val="000000"/>
          <w:sz w:val="28"/>
          <w:szCs w:val="28"/>
        </w:rPr>
        <w:t>（三）优质多抗小麦新品种选育。</w:t>
      </w:r>
      <w:r w:rsidRPr="002C46BB">
        <w:rPr>
          <w:rFonts w:ascii="仿宋" w:eastAsia="仿宋" w:hAnsi="仿宋" w:cs="Times New Roman"/>
          <w:color w:val="000000"/>
          <w:sz w:val="28"/>
          <w:szCs w:val="28"/>
        </w:rPr>
        <w:t>建立小麦高通量分子标记辅助选择育种技术体系，基于创制的育种材料，根据互补原则，设计杂交组合，采用分子标记技术，结合品质测定、抗病和高产性状的选择，聚合多种小麦优异性状，培育出适宜河南大面积种植的中感/中抗赤霉病以上，</w:t>
      </w:r>
      <w:proofErr w:type="gramStart"/>
      <w:r w:rsidRPr="002C46BB">
        <w:rPr>
          <w:rFonts w:ascii="仿宋" w:eastAsia="仿宋" w:hAnsi="仿宋" w:cs="Times New Roman"/>
          <w:color w:val="000000"/>
          <w:sz w:val="28"/>
          <w:szCs w:val="28"/>
        </w:rPr>
        <w:t>且条锈</w:t>
      </w:r>
      <w:proofErr w:type="gramEnd"/>
      <w:r w:rsidRPr="002C46BB">
        <w:rPr>
          <w:rFonts w:ascii="仿宋" w:eastAsia="仿宋" w:hAnsi="仿宋" w:cs="Times New Roman"/>
          <w:color w:val="000000"/>
          <w:sz w:val="28"/>
          <w:szCs w:val="28"/>
        </w:rPr>
        <w:t>、叶锈、白粉和</w:t>
      </w:r>
      <w:proofErr w:type="gramStart"/>
      <w:r w:rsidRPr="002C46BB">
        <w:rPr>
          <w:rFonts w:ascii="仿宋" w:eastAsia="仿宋" w:hAnsi="仿宋" w:cs="Times New Roman"/>
          <w:color w:val="000000"/>
          <w:sz w:val="28"/>
          <w:szCs w:val="28"/>
        </w:rPr>
        <w:t>纹枯</w:t>
      </w:r>
      <w:proofErr w:type="gramEnd"/>
      <w:r w:rsidRPr="002C46BB">
        <w:rPr>
          <w:rFonts w:ascii="仿宋" w:eastAsia="仿宋" w:hAnsi="仿宋" w:cs="Times New Roman"/>
          <w:color w:val="000000"/>
          <w:sz w:val="28"/>
          <w:szCs w:val="28"/>
        </w:rPr>
        <w:t>等病害中至少一种达到中</w:t>
      </w:r>
      <w:proofErr w:type="gramStart"/>
      <w:r w:rsidRPr="002C46BB">
        <w:rPr>
          <w:rFonts w:ascii="仿宋" w:eastAsia="仿宋" w:hAnsi="仿宋" w:cs="Times New Roman"/>
          <w:color w:val="000000"/>
          <w:sz w:val="28"/>
          <w:szCs w:val="28"/>
        </w:rPr>
        <w:t>抗以上</w:t>
      </w:r>
      <w:proofErr w:type="gramEnd"/>
      <w:r w:rsidRPr="002C46BB">
        <w:rPr>
          <w:rFonts w:ascii="仿宋" w:eastAsia="仿宋" w:hAnsi="仿宋" w:cs="Times New Roman"/>
          <w:color w:val="000000"/>
          <w:sz w:val="28"/>
          <w:szCs w:val="28"/>
        </w:rPr>
        <w:t>的多抗优质强筋或优质弱筋小麦新品种，为河南小麦产业发展提供优质多抗专用品种支撑。</w:t>
      </w:r>
      <w:r w:rsidRPr="002C46BB">
        <w:rPr>
          <w:rFonts w:ascii="仿宋" w:eastAsia="仿宋" w:hAnsi="仿宋" w:cs="Times New Roman"/>
          <w:bCs/>
          <w:color w:val="000000"/>
          <w:sz w:val="28"/>
          <w:szCs w:val="28"/>
        </w:rPr>
        <w:t>（四）优质多抗新品种示范及产业化。</w:t>
      </w:r>
      <w:r w:rsidRPr="002C46BB">
        <w:rPr>
          <w:rFonts w:ascii="仿宋" w:eastAsia="仿宋" w:hAnsi="仿宋" w:cs="Times New Roman"/>
          <w:color w:val="000000"/>
          <w:sz w:val="28"/>
          <w:szCs w:val="28"/>
        </w:rPr>
        <w:t>研发集成优质多抗新品</w:t>
      </w:r>
      <w:proofErr w:type="gramStart"/>
      <w:r w:rsidRPr="002C46BB">
        <w:rPr>
          <w:rFonts w:ascii="仿宋" w:eastAsia="仿宋" w:hAnsi="仿宋" w:cs="Times New Roman"/>
          <w:color w:val="000000"/>
          <w:sz w:val="28"/>
          <w:szCs w:val="28"/>
        </w:rPr>
        <w:t>种配套</w:t>
      </w:r>
      <w:proofErr w:type="gramEnd"/>
      <w:r w:rsidRPr="002C46BB">
        <w:rPr>
          <w:rFonts w:ascii="仿宋" w:eastAsia="仿宋" w:hAnsi="仿宋" w:cs="Times New Roman"/>
          <w:color w:val="000000"/>
          <w:sz w:val="28"/>
          <w:szCs w:val="28"/>
        </w:rPr>
        <w:t>生产技术，为优质多抗新品种大面积生产提供技术保障；构建优质多抗新品</w:t>
      </w:r>
      <w:proofErr w:type="gramStart"/>
      <w:r w:rsidRPr="002C46BB">
        <w:rPr>
          <w:rFonts w:ascii="仿宋" w:eastAsia="仿宋" w:hAnsi="仿宋" w:cs="Times New Roman"/>
          <w:color w:val="000000"/>
          <w:sz w:val="28"/>
          <w:szCs w:val="28"/>
        </w:rPr>
        <w:t>种配套</w:t>
      </w:r>
      <w:proofErr w:type="gramEnd"/>
      <w:r w:rsidRPr="002C46BB">
        <w:rPr>
          <w:rFonts w:ascii="仿宋" w:eastAsia="仿宋" w:hAnsi="仿宋" w:cs="Times New Roman"/>
          <w:color w:val="000000"/>
          <w:sz w:val="28"/>
          <w:szCs w:val="28"/>
        </w:rPr>
        <w:t>商品粮快速评价技术，为企业优质小麦收购提供快速检测手段；研发新品</w:t>
      </w:r>
      <w:proofErr w:type="gramStart"/>
      <w:r w:rsidRPr="002C46BB">
        <w:rPr>
          <w:rFonts w:ascii="仿宋" w:eastAsia="仿宋" w:hAnsi="仿宋" w:cs="Times New Roman"/>
          <w:color w:val="000000"/>
          <w:sz w:val="28"/>
          <w:szCs w:val="28"/>
        </w:rPr>
        <w:t>种配套</w:t>
      </w:r>
      <w:proofErr w:type="gramEnd"/>
      <w:r w:rsidRPr="002C46BB">
        <w:rPr>
          <w:rFonts w:ascii="仿宋" w:eastAsia="仿宋" w:hAnsi="仿宋" w:cs="Times New Roman"/>
          <w:color w:val="000000"/>
          <w:sz w:val="28"/>
          <w:szCs w:val="28"/>
        </w:rPr>
        <w:t>专用粉、面制品生产技术，形成品牌效应；探索优质小麦订单化生产模式，</w:t>
      </w:r>
      <w:r w:rsidRPr="002C46BB">
        <w:rPr>
          <w:rFonts w:ascii="仿宋" w:eastAsia="仿宋" w:hAnsi="仿宋" w:cs="Times New Roman"/>
          <w:color w:val="000000"/>
          <w:sz w:val="28"/>
          <w:szCs w:val="28"/>
        </w:rPr>
        <w:lastRenderedPageBreak/>
        <w:t>促进优质小麦全产业</w:t>
      </w:r>
      <w:proofErr w:type="gramStart"/>
      <w:r w:rsidRPr="002C46BB">
        <w:rPr>
          <w:rFonts w:ascii="仿宋" w:eastAsia="仿宋" w:hAnsi="仿宋" w:cs="Times New Roman"/>
          <w:color w:val="000000"/>
          <w:sz w:val="28"/>
          <w:szCs w:val="28"/>
        </w:rPr>
        <w:t>链有效</w:t>
      </w:r>
      <w:proofErr w:type="gramEnd"/>
      <w:r w:rsidRPr="002C46BB">
        <w:rPr>
          <w:rFonts w:ascii="仿宋" w:eastAsia="仿宋" w:hAnsi="仿宋" w:cs="Times New Roman"/>
          <w:color w:val="000000"/>
          <w:sz w:val="28"/>
          <w:szCs w:val="28"/>
        </w:rPr>
        <w:t>衔接，打通产业链；创建优质品种商品粮生产基地，通过示范辐射带动新品种大面积产业化应用。</w:t>
      </w:r>
    </w:p>
    <w:p w:rsidR="008A5FA2" w:rsidRPr="002C46BB" w:rsidRDefault="008A5FA2" w:rsidP="002C46BB">
      <w:pPr>
        <w:adjustRightInd w:val="0"/>
        <w:snapToGrid w:val="0"/>
        <w:spacing w:line="520" w:lineRule="exact"/>
        <w:ind w:firstLineChars="200" w:firstLine="560"/>
        <w:rPr>
          <w:rFonts w:ascii="仿宋" w:eastAsia="仿宋" w:hAnsi="仿宋" w:cs="Times New Roman"/>
          <w:color w:val="000000"/>
          <w:sz w:val="28"/>
          <w:szCs w:val="28"/>
        </w:rPr>
      </w:pPr>
      <w:r w:rsidRPr="002C46BB">
        <w:rPr>
          <w:rFonts w:ascii="仿宋" w:eastAsia="仿宋" w:hAnsi="仿宋" w:cs="Times New Roman"/>
          <w:bCs/>
          <w:color w:val="000000"/>
          <w:sz w:val="28"/>
          <w:szCs w:val="28"/>
        </w:rPr>
        <w:t>研究目标：</w:t>
      </w:r>
      <w:r w:rsidRPr="002C46BB">
        <w:rPr>
          <w:rFonts w:ascii="仿宋" w:eastAsia="仿宋" w:hAnsi="仿宋" w:cs="Times New Roman"/>
          <w:color w:val="000000"/>
          <w:sz w:val="28"/>
          <w:szCs w:val="28"/>
        </w:rPr>
        <w:t>申请或授权植物新品种权3项以上，申请或授权发明专利3件；培育出赤霉病抗性达到中感/中抗以上，</w:t>
      </w:r>
      <w:proofErr w:type="gramStart"/>
      <w:r w:rsidRPr="002C46BB">
        <w:rPr>
          <w:rFonts w:ascii="仿宋" w:eastAsia="仿宋" w:hAnsi="仿宋" w:cs="Times New Roman"/>
          <w:color w:val="000000"/>
          <w:sz w:val="28"/>
          <w:szCs w:val="28"/>
        </w:rPr>
        <w:t>且条锈</w:t>
      </w:r>
      <w:proofErr w:type="gramEnd"/>
      <w:r w:rsidRPr="002C46BB">
        <w:rPr>
          <w:rFonts w:ascii="仿宋" w:eastAsia="仿宋" w:hAnsi="仿宋" w:cs="Times New Roman"/>
          <w:color w:val="000000"/>
          <w:sz w:val="28"/>
          <w:szCs w:val="28"/>
        </w:rPr>
        <w:t>、叶锈、白粉和</w:t>
      </w:r>
      <w:proofErr w:type="gramStart"/>
      <w:r w:rsidRPr="002C46BB">
        <w:rPr>
          <w:rFonts w:ascii="仿宋" w:eastAsia="仿宋" w:hAnsi="仿宋" w:cs="Times New Roman"/>
          <w:color w:val="000000"/>
          <w:sz w:val="28"/>
          <w:szCs w:val="28"/>
        </w:rPr>
        <w:t>纹枯</w:t>
      </w:r>
      <w:proofErr w:type="gramEnd"/>
      <w:r w:rsidRPr="002C46BB">
        <w:rPr>
          <w:rFonts w:ascii="仿宋" w:eastAsia="仿宋" w:hAnsi="仿宋" w:cs="Times New Roman"/>
          <w:color w:val="000000"/>
          <w:sz w:val="28"/>
          <w:szCs w:val="28"/>
        </w:rPr>
        <w:t>等病害中至少一种达到中</w:t>
      </w:r>
      <w:proofErr w:type="gramStart"/>
      <w:r w:rsidRPr="002C46BB">
        <w:rPr>
          <w:rFonts w:ascii="仿宋" w:eastAsia="仿宋" w:hAnsi="仿宋" w:cs="Times New Roman"/>
          <w:color w:val="000000"/>
          <w:sz w:val="28"/>
          <w:szCs w:val="28"/>
        </w:rPr>
        <w:t>抗以上</w:t>
      </w:r>
      <w:proofErr w:type="gramEnd"/>
      <w:r w:rsidRPr="002C46BB">
        <w:rPr>
          <w:rFonts w:ascii="仿宋" w:eastAsia="仿宋" w:hAnsi="仿宋" w:cs="Times New Roman"/>
          <w:color w:val="000000"/>
          <w:sz w:val="28"/>
          <w:szCs w:val="28"/>
        </w:rPr>
        <w:t>且企业认可的不同类型优质小麦新品种3个以上，研发优质、多抗小麦新品</w:t>
      </w:r>
      <w:proofErr w:type="gramStart"/>
      <w:r w:rsidRPr="002C46BB">
        <w:rPr>
          <w:rFonts w:ascii="仿宋" w:eastAsia="仿宋" w:hAnsi="仿宋" w:cs="Times New Roman"/>
          <w:color w:val="000000"/>
          <w:sz w:val="28"/>
          <w:szCs w:val="28"/>
        </w:rPr>
        <w:t>种配套</w:t>
      </w:r>
      <w:proofErr w:type="gramEnd"/>
      <w:r w:rsidRPr="002C46BB">
        <w:rPr>
          <w:rFonts w:ascii="仿宋" w:eastAsia="仿宋" w:hAnsi="仿宋" w:cs="Times New Roman"/>
          <w:color w:val="000000"/>
          <w:sz w:val="28"/>
          <w:szCs w:val="28"/>
        </w:rPr>
        <w:t>栽培技术7项以上，较其它品种节约生产成本20%；通过技术示范辐射带动新品种大面积产业化应用，累计示范推广不少于500万亩。</w:t>
      </w:r>
    </w:p>
    <w:p w:rsidR="008A5FA2" w:rsidRPr="002C46BB" w:rsidRDefault="008A5FA2" w:rsidP="002C46BB">
      <w:pPr>
        <w:spacing w:line="520" w:lineRule="exact"/>
        <w:ind w:firstLineChars="200" w:firstLine="562"/>
        <w:rPr>
          <w:rFonts w:ascii="仿宋" w:eastAsia="仿宋" w:hAnsi="仿宋" w:cs="Times New Roman"/>
          <w:b/>
          <w:color w:val="000000"/>
          <w:sz w:val="28"/>
          <w:szCs w:val="28"/>
        </w:rPr>
      </w:pPr>
      <w:r w:rsidRPr="002C46BB">
        <w:rPr>
          <w:rFonts w:ascii="仿宋" w:eastAsia="仿宋" w:hAnsi="仿宋" w:cs="Times New Roman"/>
          <w:b/>
          <w:color w:val="000000"/>
          <w:sz w:val="28"/>
          <w:szCs w:val="28"/>
        </w:rPr>
        <w:t>专题</w:t>
      </w:r>
      <w:r w:rsidR="00A23885" w:rsidRPr="002C46BB">
        <w:rPr>
          <w:rFonts w:ascii="仿宋" w:eastAsia="仿宋" w:hAnsi="仿宋" w:cs="Times New Roman"/>
          <w:b/>
          <w:color w:val="000000"/>
          <w:sz w:val="28"/>
          <w:szCs w:val="28"/>
        </w:rPr>
        <w:t>四</w:t>
      </w:r>
      <w:r w:rsidRPr="002C46BB">
        <w:rPr>
          <w:rFonts w:ascii="仿宋" w:eastAsia="仿宋" w:hAnsi="仿宋" w:cs="Times New Roman"/>
          <w:b/>
          <w:color w:val="000000"/>
          <w:sz w:val="28"/>
          <w:szCs w:val="28"/>
        </w:rPr>
        <w:t>：香菇、平菇优良品种选育及栽培关键技术研究</w:t>
      </w:r>
    </w:p>
    <w:p w:rsidR="008A5FA2" w:rsidRPr="002C46BB" w:rsidRDefault="008A5FA2" w:rsidP="002C46BB">
      <w:pPr>
        <w:adjustRightInd w:val="0"/>
        <w:snapToGrid w:val="0"/>
        <w:spacing w:line="520" w:lineRule="exact"/>
        <w:ind w:firstLineChars="200" w:firstLine="560"/>
        <w:jc w:val="left"/>
        <w:rPr>
          <w:rFonts w:ascii="仿宋" w:eastAsia="仿宋" w:hAnsi="仿宋" w:cs="Times New Roman"/>
          <w:color w:val="000000"/>
          <w:sz w:val="28"/>
          <w:szCs w:val="28"/>
        </w:rPr>
      </w:pPr>
      <w:r w:rsidRPr="002C46BB">
        <w:rPr>
          <w:rFonts w:ascii="仿宋" w:eastAsia="仿宋" w:hAnsi="仿宋" w:cs="Times New Roman"/>
          <w:color w:val="000000"/>
          <w:sz w:val="28"/>
          <w:szCs w:val="28"/>
        </w:rPr>
        <w:t>研究内容：（一）香菇、平菇高产、优质、抗</w:t>
      </w:r>
      <w:proofErr w:type="gramStart"/>
      <w:r w:rsidRPr="002C46BB">
        <w:rPr>
          <w:rFonts w:ascii="仿宋" w:eastAsia="仿宋" w:hAnsi="仿宋" w:cs="Times New Roman"/>
          <w:color w:val="000000"/>
          <w:sz w:val="28"/>
          <w:szCs w:val="28"/>
        </w:rPr>
        <w:t>逆品种</w:t>
      </w:r>
      <w:proofErr w:type="gramEnd"/>
      <w:r w:rsidRPr="002C46BB">
        <w:rPr>
          <w:rFonts w:ascii="仿宋" w:eastAsia="仿宋" w:hAnsi="仿宋" w:cs="Times New Roman"/>
          <w:color w:val="000000"/>
          <w:sz w:val="28"/>
          <w:szCs w:val="28"/>
        </w:rPr>
        <w:t>选育。对香菇、平菇现有种质资源进行综合评价，构建优良遗传基因核心种质群。通过担孢子杂交、原生质体融合等育种手段创制一批香菇新种质，建立分子标记辅助育种技术体系，选育出适合河南省重点生态区域和种植模式的高产、优质、抗性强、加工专用的优良香菇新品种和适宜工厂化种植出菇集中、菌盖黑色、菌柄短、菌肉密实的平菇优质品种。（二）香菇基质高效无菌生产工艺技术及装备研发。</w:t>
      </w:r>
      <w:r w:rsidRPr="002C46BB">
        <w:rPr>
          <w:rFonts w:ascii="仿宋" w:eastAsia="仿宋" w:hAnsi="仿宋" w:cs="Times New Roman"/>
          <w:sz w:val="28"/>
          <w:szCs w:val="28"/>
        </w:rPr>
        <w:t>以香菇栽培基质为原料，解决木屑、麸皮等高纤维原料的挤压膨化技术问题，创制香菇基质固态高温瞬时灭菌的挤压膨化装备，建立香菇栽培基质固态高温瞬时灭菌工艺最佳参数，研制香菇基质后补水技术及脉冲真空降温在线接种技术及装备、全自动无菌香菇菌棒灌装机，集成建立连续式香菇菌棒生产技术并建立相应生产应用操作规程。</w:t>
      </w:r>
      <w:r w:rsidRPr="002C46BB">
        <w:rPr>
          <w:rFonts w:ascii="仿宋" w:eastAsia="仿宋" w:hAnsi="仿宋" w:cs="Times New Roman"/>
          <w:bCs/>
          <w:sz w:val="28"/>
          <w:szCs w:val="28"/>
        </w:rPr>
        <w:t>（三）香菇配套栽培技术。</w:t>
      </w:r>
      <w:r w:rsidRPr="002C46BB">
        <w:rPr>
          <w:rFonts w:ascii="仿宋" w:eastAsia="仿宋" w:hAnsi="仿宋" w:cs="Times New Roman"/>
          <w:sz w:val="28"/>
          <w:szCs w:val="28"/>
        </w:rPr>
        <w:t>在香菇优势产区开展工厂化制棒、周年出菇、优质高产技术研究，在不同季节优化品种温型配置，研发标准化种植技术，集成优良品种配套生产工艺，构建香菇标准化周年种植模式，与有关企业结合建立产业化示范基地，大面积推广应用。</w:t>
      </w:r>
      <w:r w:rsidRPr="002C46BB">
        <w:rPr>
          <w:rFonts w:ascii="仿宋" w:eastAsia="仿宋" w:hAnsi="仿宋" w:cs="Times New Roman"/>
          <w:color w:val="000000"/>
          <w:sz w:val="28"/>
          <w:szCs w:val="28"/>
        </w:rPr>
        <w:t>（四）</w:t>
      </w:r>
      <w:r w:rsidRPr="002C46BB">
        <w:rPr>
          <w:rFonts w:ascii="仿宋" w:eastAsia="仿宋" w:hAnsi="仿宋" w:cs="Times New Roman"/>
          <w:bCs/>
          <w:color w:val="000000"/>
          <w:sz w:val="28"/>
          <w:szCs w:val="28"/>
        </w:rPr>
        <w:t>平菇高效环保配套栽培技术集成与产业化示范</w:t>
      </w:r>
      <w:r w:rsidRPr="002C46BB">
        <w:rPr>
          <w:rFonts w:ascii="仿宋" w:eastAsia="仿宋" w:hAnsi="仿宋" w:cs="Times New Roman"/>
          <w:color w:val="000000"/>
          <w:sz w:val="28"/>
          <w:szCs w:val="28"/>
        </w:rPr>
        <w:t>。</w:t>
      </w:r>
      <w:r w:rsidRPr="002C46BB">
        <w:rPr>
          <w:rFonts w:ascii="仿宋" w:eastAsia="仿宋" w:hAnsi="仿宋" w:cs="Times New Roman"/>
          <w:sz w:val="28"/>
          <w:szCs w:val="28"/>
        </w:rPr>
        <w:t>研究培养料发酵质量控制技术，开发以主要农作物秸秆为主要原料的新型基质配制技术，研究集成平菇发酵料标准化栽培技术，构建环境友好型平菇优质高产栽培技术模式。集成应用智能化技术、物联</w:t>
      </w:r>
      <w:r w:rsidRPr="002C46BB">
        <w:rPr>
          <w:rFonts w:ascii="仿宋" w:eastAsia="仿宋" w:hAnsi="仿宋" w:cs="Times New Roman"/>
          <w:sz w:val="28"/>
          <w:szCs w:val="28"/>
        </w:rPr>
        <w:lastRenderedPageBreak/>
        <w:t>网管理技术、自动化生产技术，筛选适合工厂化生产的平菇品种，研发工厂化平菇生产工艺，构建平菇工厂化生产模式。</w:t>
      </w:r>
    </w:p>
    <w:p w:rsidR="00A23885" w:rsidRPr="002C46BB" w:rsidRDefault="008A5FA2" w:rsidP="002C46BB">
      <w:pPr>
        <w:adjustRightInd w:val="0"/>
        <w:snapToGrid w:val="0"/>
        <w:spacing w:line="520" w:lineRule="exact"/>
        <w:ind w:firstLineChars="200" w:firstLine="560"/>
        <w:rPr>
          <w:rFonts w:ascii="仿宋" w:eastAsia="仿宋" w:hAnsi="仿宋" w:cs="Times New Roman"/>
          <w:color w:val="000000"/>
          <w:sz w:val="28"/>
          <w:szCs w:val="28"/>
          <w:lang w:val="zh-CN"/>
        </w:rPr>
      </w:pPr>
      <w:r w:rsidRPr="002C46BB">
        <w:rPr>
          <w:rFonts w:ascii="仿宋" w:eastAsia="仿宋" w:hAnsi="仿宋" w:cs="Times New Roman"/>
          <w:color w:val="000000"/>
          <w:sz w:val="28"/>
          <w:szCs w:val="28"/>
        </w:rPr>
        <w:t>研究目标：</w:t>
      </w:r>
      <w:r w:rsidRPr="002C46BB">
        <w:rPr>
          <w:rFonts w:ascii="仿宋" w:eastAsia="仿宋" w:hAnsi="仿宋" w:cs="Times New Roman"/>
          <w:color w:val="000000"/>
          <w:sz w:val="28"/>
          <w:szCs w:val="28"/>
          <w:lang w:val="zh-CN"/>
        </w:rPr>
        <w:t>创制香菇、平菇种质10份以上，选育出高产、优质、抗逆的香菇品种1个以上，平菇工厂化和发酵料专用品种2个以上，综合品质优良；研发多级变温挤压辅助固态高温瞬时灭菌装备1台，香菇栽培基质灭菌时间由原来的最短4～6h，缩短为30秒至120秒；建立日处理量10吨香菇基质无菌生产工艺中试生产线1条；集成香菇菌棒工厂化生产工艺</w:t>
      </w:r>
      <w:proofErr w:type="gramStart"/>
      <w:r w:rsidRPr="002C46BB">
        <w:rPr>
          <w:rFonts w:ascii="仿宋" w:eastAsia="仿宋" w:hAnsi="仿宋" w:cs="Times New Roman"/>
          <w:color w:val="000000"/>
          <w:sz w:val="28"/>
          <w:szCs w:val="28"/>
          <w:lang w:val="zh-CN"/>
        </w:rPr>
        <w:t>及周年出</w:t>
      </w:r>
      <w:proofErr w:type="gramEnd"/>
      <w:r w:rsidRPr="002C46BB">
        <w:rPr>
          <w:rFonts w:ascii="仿宋" w:eastAsia="仿宋" w:hAnsi="仿宋" w:cs="Times New Roman"/>
          <w:color w:val="000000"/>
          <w:sz w:val="28"/>
          <w:szCs w:val="28"/>
          <w:lang w:val="zh-CN"/>
        </w:rPr>
        <w:t>菇集成技术1套</w:t>
      </w:r>
      <w:r w:rsidRPr="002C46BB">
        <w:rPr>
          <w:rFonts w:ascii="仿宋" w:eastAsia="仿宋" w:hAnsi="仿宋" w:cs="Times New Roman"/>
          <w:color w:val="000000"/>
          <w:sz w:val="28"/>
          <w:szCs w:val="28"/>
        </w:rPr>
        <w:t>，集成平菇专用品种相配套的工厂化、标准化、生产工艺技术2套；建立产业化示范基地1个以上</w:t>
      </w:r>
      <w:r w:rsidR="00E93198" w:rsidRPr="002C46BB">
        <w:rPr>
          <w:rFonts w:ascii="仿宋" w:eastAsia="仿宋" w:hAnsi="仿宋" w:cs="Times New Roman"/>
          <w:color w:val="000000"/>
          <w:sz w:val="28"/>
          <w:szCs w:val="28"/>
        </w:rPr>
        <w:t>，示范推广</w:t>
      </w:r>
      <w:r w:rsidRPr="002C46BB">
        <w:rPr>
          <w:rFonts w:ascii="仿宋" w:eastAsia="仿宋" w:hAnsi="仿宋" w:cs="Times New Roman"/>
          <w:color w:val="000000"/>
          <w:sz w:val="28"/>
          <w:szCs w:val="28"/>
        </w:rPr>
        <w:t>不低于2000万袋；申报发明专利2件以上，申报农业部植物新品种权保护1项以上，制定河南省地方标准1项以上。</w:t>
      </w:r>
    </w:p>
    <w:p w:rsidR="008A5FA2" w:rsidRPr="002C46BB" w:rsidRDefault="008A5FA2" w:rsidP="002C46BB">
      <w:pPr>
        <w:adjustRightInd w:val="0"/>
        <w:snapToGrid w:val="0"/>
        <w:spacing w:line="520" w:lineRule="exact"/>
        <w:ind w:firstLineChars="200" w:firstLine="562"/>
        <w:rPr>
          <w:rFonts w:ascii="仿宋" w:eastAsia="仿宋" w:hAnsi="仿宋" w:cs="Times New Roman"/>
          <w:b/>
          <w:color w:val="000000"/>
          <w:sz w:val="28"/>
          <w:szCs w:val="28"/>
        </w:rPr>
      </w:pPr>
      <w:r w:rsidRPr="002C46BB">
        <w:rPr>
          <w:rFonts w:ascii="仿宋" w:eastAsia="仿宋" w:hAnsi="仿宋" w:cs="Times New Roman"/>
          <w:b/>
          <w:color w:val="000000"/>
          <w:sz w:val="28"/>
          <w:szCs w:val="28"/>
        </w:rPr>
        <w:t>专题</w:t>
      </w:r>
      <w:r w:rsidR="00A23885" w:rsidRPr="002C46BB">
        <w:rPr>
          <w:rFonts w:ascii="仿宋" w:eastAsia="仿宋" w:hAnsi="仿宋" w:cs="Times New Roman"/>
          <w:b/>
          <w:color w:val="000000"/>
          <w:sz w:val="28"/>
          <w:szCs w:val="28"/>
        </w:rPr>
        <w:t>五</w:t>
      </w:r>
      <w:r w:rsidRPr="002C46BB">
        <w:rPr>
          <w:rFonts w:ascii="仿宋" w:eastAsia="仿宋" w:hAnsi="仿宋" w:cs="Times New Roman"/>
          <w:b/>
          <w:color w:val="000000"/>
          <w:sz w:val="28"/>
          <w:szCs w:val="28"/>
        </w:rPr>
        <w:t>：优质专用适合机械化种植的芝麻新品种选育与示范</w:t>
      </w:r>
    </w:p>
    <w:p w:rsidR="008A5FA2" w:rsidRPr="002C46BB" w:rsidRDefault="008A5FA2" w:rsidP="002C46BB">
      <w:pPr>
        <w:adjustRightInd w:val="0"/>
        <w:snapToGrid w:val="0"/>
        <w:spacing w:line="520" w:lineRule="exact"/>
        <w:ind w:firstLineChars="200" w:firstLine="560"/>
        <w:rPr>
          <w:rFonts w:ascii="仿宋" w:eastAsia="仿宋" w:hAnsi="仿宋" w:cs="Times New Roman"/>
          <w:color w:val="000000"/>
          <w:sz w:val="28"/>
          <w:szCs w:val="28"/>
        </w:rPr>
      </w:pPr>
      <w:r w:rsidRPr="002C46BB">
        <w:rPr>
          <w:rFonts w:ascii="仿宋" w:eastAsia="仿宋" w:hAnsi="仿宋" w:cs="Times New Roman"/>
          <w:bCs/>
          <w:color w:val="000000"/>
          <w:sz w:val="28"/>
          <w:szCs w:val="28"/>
        </w:rPr>
        <w:t>研究内容：（一）芝麻优异种质资源评价与创制。</w:t>
      </w:r>
      <w:r w:rsidRPr="002C46BB">
        <w:rPr>
          <w:rFonts w:ascii="仿宋" w:eastAsia="仿宋" w:hAnsi="仿宋" w:cs="Times New Roman"/>
          <w:color w:val="000000"/>
          <w:sz w:val="28"/>
          <w:szCs w:val="28"/>
        </w:rPr>
        <w:t>开展芝麻种质资源产量、品质、抗病、抗逆等性状精准鉴定与评价；开展芝麻早熟、高含油量、高芝麻素含量、抗裂</w:t>
      </w:r>
      <w:proofErr w:type="gramStart"/>
      <w:r w:rsidRPr="002C46BB">
        <w:rPr>
          <w:rFonts w:ascii="仿宋" w:eastAsia="仿宋" w:hAnsi="仿宋" w:cs="Times New Roman"/>
          <w:color w:val="000000"/>
          <w:sz w:val="28"/>
          <w:szCs w:val="28"/>
        </w:rPr>
        <w:t>蒴</w:t>
      </w:r>
      <w:proofErr w:type="gramEnd"/>
      <w:r w:rsidRPr="002C46BB">
        <w:rPr>
          <w:rFonts w:ascii="仿宋" w:eastAsia="仿宋" w:hAnsi="仿宋" w:cs="Times New Roman"/>
          <w:color w:val="000000"/>
          <w:sz w:val="28"/>
          <w:szCs w:val="28"/>
        </w:rPr>
        <w:t>、抗病抗逆等优异新种质创制。</w:t>
      </w:r>
      <w:r w:rsidRPr="002C46BB">
        <w:rPr>
          <w:rFonts w:ascii="仿宋" w:eastAsia="仿宋" w:hAnsi="仿宋" w:cs="Times New Roman"/>
          <w:bCs/>
          <w:color w:val="000000"/>
          <w:sz w:val="28"/>
          <w:szCs w:val="28"/>
        </w:rPr>
        <w:t>（二）重要性状遗传解析与分子育种技术体系研究。</w:t>
      </w:r>
      <w:r w:rsidRPr="002C46BB">
        <w:rPr>
          <w:rFonts w:ascii="仿宋" w:eastAsia="仿宋" w:hAnsi="仿宋" w:cs="Times New Roman"/>
          <w:color w:val="000000"/>
          <w:sz w:val="28"/>
          <w:szCs w:val="28"/>
        </w:rPr>
        <w:t>开展芝麻早熟、高含油量、高芝麻素含量、抗裂</w:t>
      </w:r>
      <w:proofErr w:type="gramStart"/>
      <w:r w:rsidRPr="002C46BB">
        <w:rPr>
          <w:rFonts w:ascii="仿宋" w:eastAsia="仿宋" w:hAnsi="仿宋" w:cs="Times New Roman"/>
          <w:color w:val="000000"/>
          <w:sz w:val="28"/>
          <w:szCs w:val="28"/>
        </w:rPr>
        <w:t>蒴</w:t>
      </w:r>
      <w:proofErr w:type="gramEnd"/>
      <w:r w:rsidRPr="002C46BB">
        <w:rPr>
          <w:rFonts w:ascii="仿宋" w:eastAsia="仿宋" w:hAnsi="仿宋" w:cs="Times New Roman"/>
          <w:color w:val="000000"/>
          <w:sz w:val="28"/>
          <w:szCs w:val="28"/>
        </w:rPr>
        <w:t>、抗病抗逆等重要性状遗传解析，重要性状QTL定位、优异基因及优异基因群发掘；建立常规育种与分子育种相结合的高效育种技术体系，为优异多基因聚合、创制超级新种质奠定基础。</w:t>
      </w:r>
      <w:r w:rsidRPr="002C46BB">
        <w:rPr>
          <w:rFonts w:ascii="仿宋" w:eastAsia="仿宋" w:hAnsi="仿宋" w:cs="Times New Roman"/>
          <w:bCs/>
          <w:color w:val="000000"/>
          <w:sz w:val="28"/>
          <w:szCs w:val="28"/>
        </w:rPr>
        <w:t>（三）适于机械化种植高值化新品种选育。</w:t>
      </w:r>
      <w:r w:rsidRPr="002C46BB">
        <w:rPr>
          <w:rFonts w:ascii="仿宋" w:eastAsia="仿宋" w:hAnsi="仿宋" w:cs="Times New Roman"/>
          <w:color w:val="000000"/>
          <w:sz w:val="28"/>
          <w:szCs w:val="28"/>
        </w:rPr>
        <w:t>开展芝麻优异新品种选育，基于理化诱变、遗传转化、群体改良等创制的株型紧凑、矮杆短节间、抗裂</w:t>
      </w:r>
      <w:proofErr w:type="gramStart"/>
      <w:r w:rsidRPr="002C46BB">
        <w:rPr>
          <w:rFonts w:ascii="仿宋" w:eastAsia="仿宋" w:hAnsi="仿宋" w:cs="Times New Roman"/>
          <w:color w:val="000000"/>
          <w:sz w:val="28"/>
          <w:szCs w:val="28"/>
        </w:rPr>
        <w:t>蒴</w:t>
      </w:r>
      <w:proofErr w:type="gramEnd"/>
      <w:r w:rsidRPr="002C46BB">
        <w:rPr>
          <w:rFonts w:ascii="仿宋" w:eastAsia="仿宋" w:hAnsi="仿宋" w:cs="Times New Roman"/>
          <w:color w:val="000000"/>
          <w:sz w:val="28"/>
          <w:szCs w:val="28"/>
        </w:rPr>
        <w:t>、</w:t>
      </w:r>
      <w:proofErr w:type="gramStart"/>
      <w:r w:rsidRPr="002C46BB">
        <w:rPr>
          <w:rFonts w:ascii="仿宋" w:eastAsia="仿宋" w:hAnsi="仿宋" w:cs="Times New Roman"/>
          <w:color w:val="000000"/>
          <w:sz w:val="28"/>
          <w:szCs w:val="28"/>
        </w:rPr>
        <w:t>抗落粒</w:t>
      </w:r>
      <w:proofErr w:type="gramEnd"/>
      <w:r w:rsidRPr="002C46BB">
        <w:rPr>
          <w:rFonts w:ascii="仿宋" w:eastAsia="仿宋" w:hAnsi="仿宋" w:cs="Times New Roman"/>
          <w:color w:val="000000"/>
          <w:sz w:val="28"/>
          <w:szCs w:val="28"/>
        </w:rPr>
        <w:t>、高油、高芝麻素等新种质，选育优质专用、适合机械化种植的新品种。</w:t>
      </w:r>
      <w:r w:rsidRPr="002C46BB">
        <w:rPr>
          <w:rFonts w:ascii="仿宋" w:eastAsia="仿宋" w:hAnsi="仿宋" w:cs="Times New Roman"/>
          <w:bCs/>
          <w:color w:val="000000"/>
          <w:sz w:val="28"/>
          <w:szCs w:val="28"/>
        </w:rPr>
        <w:t>（四）适于机械化种植新品种栽培模式与高效种植技术研究。</w:t>
      </w:r>
      <w:r w:rsidRPr="002C46BB">
        <w:rPr>
          <w:rFonts w:ascii="仿宋" w:eastAsia="仿宋" w:hAnsi="仿宋" w:cs="Times New Roman"/>
          <w:color w:val="000000"/>
          <w:sz w:val="28"/>
          <w:szCs w:val="28"/>
        </w:rPr>
        <w:t>开展适于机械化种植的芝麻新品种栽培模式与高效种植技术研究，制定不同主产区机械化高效种植技术体系。</w:t>
      </w:r>
    </w:p>
    <w:p w:rsidR="008A5FA2" w:rsidRPr="002C46BB" w:rsidRDefault="008A5FA2" w:rsidP="002C46BB">
      <w:pPr>
        <w:adjustRightInd w:val="0"/>
        <w:snapToGrid w:val="0"/>
        <w:spacing w:line="520" w:lineRule="exact"/>
        <w:ind w:firstLineChars="200" w:firstLine="560"/>
        <w:rPr>
          <w:rFonts w:ascii="仿宋" w:eastAsia="仿宋" w:hAnsi="仿宋" w:cs="Times New Roman"/>
          <w:color w:val="000000"/>
          <w:sz w:val="28"/>
          <w:szCs w:val="28"/>
        </w:rPr>
      </w:pPr>
      <w:r w:rsidRPr="002C46BB">
        <w:rPr>
          <w:rFonts w:ascii="仿宋" w:eastAsia="仿宋" w:hAnsi="仿宋" w:cs="Times New Roman"/>
          <w:bCs/>
          <w:color w:val="000000"/>
          <w:sz w:val="28"/>
          <w:szCs w:val="28"/>
        </w:rPr>
        <w:t>研究目标：</w:t>
      </w:r>
      <w:r w:rsidRPr="002C46BB">
        <w:rPr>
          <w:rFonts w:ascii="仿宋" w:eastAsia="仿宋" w:hAnsi="仿宋" w:cs="Times New Roman"/>
          <w:color w:val="000000"/>
          <w:sz w:val="28"/>
          <w:szCs w:val="28"/>
        </w:rPr>
        <w:t>选育出高产稳产、适于机械化种植的高值化芝麻新品种2个以上；常规品种比对照增产5%以上，杂交种比对照增产10%以上；研发</w:t>
      </w:r>
      <w:r w:rsidRPr="002C46BB">
        <w:rPr>
          <w:rFonts w:ascii="仿宋" w:eastAsia="仿宋" w:hAnsi="仿宋" w:cs="Times New Roman"/>
          <w:color w:val="000000"/>
          <w:sz w:val="28"/>
          <w:szCs w:val="28"/>
        </w:rPr>
        <w:lastRenderedPageBreak/>
        <w:t>出芝麻高产高效机械化种植关键技术3项以上；建立适应黄淮一年二熟芝麻机械化栽培技术体系1套以上；解决芝麻机械化生产问题，生产成本减低20%以上；在主产区年度推广芝麻新品种及配套栽培技术300万亩，亩增收芝麻10公斤，按近五年平均价格计算，累计创社会经济效益8.4亿元以上。</w:t>
      </w:r>
    </w:p>
    <w:p w:rsidR="008A5FA2" w:rsidRPr="002C46BB" w:rsidRDefault="008A5FA2" w:rsidP="002C46BB">
      <w:pPr>
        <w:spacing w:line="520" w:lineRule="exact"/>
        <w:ind w:firstLineChars="200" w:firstLine="530"/>
        <w:rPr>
          <w:rFonts w:ascii="仿宋" w:eastAsia="仿宋" w:hAnsi="仿宋" w:cs="Times New Roman"/>
          <w:b/>
          <w:color w:val="000000"/>
          <w:spacing w:val="-8"/>
          <w:sz w:val="28"/>
          <w:szCs w:val="28"/>
        </w:rPr>
      </w:pPr>
      <w:r w:rsidRPr="002C46BB">
        <w:rPr>
          <w:rFonts w:ascii="仿宋" w:eastAsia="仿宋" w:hAnsi="仿宋" w:cs="Times New Roman"/>
          <w:b/>
          <w:color w:val="000000"/>
          <w:spacing w:val="-8"/>
          <w:sz w:val="28"/>
          <w:szCs w:val="28"/>
        </w:rPr>
        <w:t>专题</w:t>
      </w:r>
      <w:r w:rsidR="00A23885" w:rsidRPr="002C46BB">
        <w:rPr>
          <w:rFonts w:ascii="仿宋" w:eastAsia="仿宋" w:hAnsi="仿宋" w:cs="Times New Roman"/>
          <w:b/>
          <w:color w:val="000000"/>
          <w:spacing w:val="-8"/>
          <w:sz w:val="28"/>
          <w:szCs w:val="28"/>
        </w:rPr>
        <w:t>六</w:t>
      </w:r>
      <w:r w:rsidRPr="002C46BB">
        <w:rPr>
          <w:rFonts w:ascii="仿宋" w:eastAsia="仿宋" w:hAnsi="仿宋" w:cs="Times New Roman"/>
          <w:b/>
          <w:color w:val="000000"/>
          <w:spacing w:val="-8"/>
          <w:sz w:val="28"/>
          <w:szCs w:val="28"/>
        </w:rPr>
        <w:t>：河南地方优质特色瓜菜品种资源发掘与创新利用</w:t>
      </w:r>
    </w:p>
    <w:p w:rsidR="008A5FA2" w:rsidRPr="002C46BB" w:rsidRDefault="008A5FA2" w:rsidP="002C46BB">
      <w:pPr>
        <w:snapToGrid w:val="0"/>
        <w:spacing w:line="520" w:lineRule="exact"/>
        <w:ind w:firstLineChars="200" w:firstLine="560"/>
        <w:outlineLvl w:val="0"/>
        <w:rPr>
          <w:rFonts w:ascii="仿宋" w:eastAsia="仿宋" w:hAnsi="仿宋" w:cs="Times New Roman"/>
          <w:sz w:val="28"/>
          <w:szCs w:val="28"/>
        </w:rPr>
      </w:pPr>
      <w:r w:rsidRPr="002C46BB">
        <w:rPr>
          <w:rFonts w:ascii="仿宋" w:eastAsia="仿宋" w:hAnsi="仿宋" w:cs="Times New Roman"/>
          <w:sz w:val="28"/>
          <w:szCs w:val="28"/>
        </w:rPr>
        <w:t>研究内容：</w:t>
      </w:r>
      <w:r w:rsidRPr="002C46BB">
        <w:rPr>
          <w:rFonts w:ascii="仿宋" w:eastAsia="仿宋" w:hAnsi="仿宋" w:cs="Times New Roman"/>
          <w:bCs/>
          <w:sz w:val="28"/>
          <w:szCs w:val="28"/>
        </w:rPr>
        <w:t>（一）特色瓜菜种质资源整理和评价。</w:t>
      </w:r>
      <w:r w:rsidRPr="002C46BB">
        <w:rPr>
          <w:rFonts w:ascii="仿宋" w:eastAsia="仿宋" w:hAnsi="仿宋" w:cs="Times New Roman"/>
          <w:sz w:val="28"/>
          <w:szCs w:val="28"/>
        </w:rPr>
        <w:t>对我省黄瓜、西葫芦和南瓜现有品种资源进行系统的调查、整理、筛选和改良，细化种质分类，进行遗传多样性评价、重要性状表型鉴定、种质资源基因型鉴定等。加大引进国内外不同类型的新种质进程，加快后代的选择利用，丰富优质瓜菜种质资源库。</w:t>
      </w:r>
      <w:r w:rsidRPr="002C46BB">
        <w:rPr>
          <w:rFonts w:ascii="仿宋" w:eastAsia="仿宋" w:hAnsi="仿宋" w:cs="Times New Roman"/>
          <w:bCs/>
          <w:sz w:val="28"/>
          <w:szCs w:val="28"/>
        </w:rPr>
        <w:t>（二）特色瓜菜优异新种质创制</w:t>
      </w:r>
      <w:r w:rsidRPr="002C46BB">
        <w:rPr>
          <w:rFonts w:ascii="仿宋" w:eastAsia="仿宋" w:hAnsi="仿宋" w:cs="Times New Roman"/>
          <w:sz w:val="28"/>
          <w:szCs w:val="28"/>
        </w:rPr>
        <w:t>。创制出含有早熟、抗病、抗逆、高产、优质等基因的黄瓜和南瓜新种质，为培育南瓜系列专用品种和砧木品种提供资源条件。</w:t>
      </w:r>
      <w:r w:rsidRPr="002C46BB">
        <w:rPr>
          <w:rFonts w:ascii="仿宋" w:eastAsia="仿宋" w:hAnsi="仿宋" w:cs="Times New Roman"/>
          <w:bCs/>
          <w:sz w:val="28"/>
          <w:szCs w:val="28"/>
        </w:rPr>
        <w:t>（三）黄瓜、西葫芦和南瓜新品种选育。</w:t>
      </w:r>
      <w:r w:rsidRPr="002C46BB">
        <w:rPr>
          <w:rFonts w:ascii="仿宋" w:eastAsia="仿宋" w:hAnsi="仿宋" w:cs="Times New Roman"/>
          <w:sz w:val="28"/>
          <w:szCs w:val="28"/>
        </w:rPr>
        <w:t>加快黄瓜和西葫芦优质、抗病、抗逆和高产新品种引进和推广，完成黄瓜和西葫芦品种的升级换代。以</w:t>
      </w:r>
      <w:proofErr w:type="gramStart"/>
      <w:r w:rsidRPr="002C46BB">
        <w:rPr>
          <w:rFonts w:ascii="仿宋" w:eastAsia="仿宋" w:hAnsi="仿宋" w:cs="Times New Roman"/>
          <w:sz w:val="28"/>
          <w:szCs w:val="28"/>
        </w:rPr>
        <w:t>优异优势</w:t>
      </w:r>
      <w:proofErr w:type="gramEnd"/>
      <w:r w:rsidRPr="002C46BB">
        <w:rPr>
          <w:rFonts w:ascii="仿宋" w:eastAsia="仿宋" w:hAnsi="仿宋" w:cs="Times New Roman"/>
          <w:sz w:val="28"/>
          <w:szCs w:val="28"/>
        </w:rPr>
        <w:t>南瓜资源为基础，选育出老瓜蒸煮型、嫩瓜炒食型、加工专用型、嫁接砧木型、观赏型系列南瓜新品种。</w:t>
      </w:r>
      <w:r w:rsidRPr="002C46BB">
        <w:rPr>
          <w:rFonts w:ascii="仿宋" w:eastAsia="仿宋" w:hAnsi="仿宋" w:cs="Times New Roman"/>
          <w:bCs/>
          <w:sz w:val="28"/>
          <w:szCs w:val="28"/>
        </w:rPr>
        <w:t>（四）研究和制订黄瓜、西葫芦和南瓜生产技术标准。</w:t>
      </w:r>
      <w:r w:rsidRPr="002C46BB">
        <w:rPr>
          <w:rFonts w:ascii="仿宋" w:eastAsia="仿宋" w:hAnsi="仿宋" w:cs="Times New Roman"/>
          <w:sz w:val="28"/>
          <w:szCs w:val="28"/>
        </w:rPr>
        <w:t>以市场为导向，从品种选用、播种育苗、土肥水管理、植株调整、产品采收等方面，制定出黄瓜、西葫芦和南瓜优质高产生产技术标准，为生产优质合格瓜菜产品提供技术保障。</w:t>
      </w:r>
    </w:p>
    <w:p w:rsidR="00A23885" w:rsidRPr="002C46BB" w:rsidRDefault="008A5FA2" w:rsidP="002C46BB">
      <w:pPr>
        <w:snapToGrid w:val="0"/>
        <w:spacing w:line="520" w:lineRule="exact"/>
        <w:ind w:firstLineChars="200" w:firstLine="560"/>
        <w:outlineLvl w:val="0"/>
        <w:rPr>
          <w:rFonts w:ascii="仿宋" w:eastAsia="仿宋" w:hAnsi="仿宋" w:cs="Times New Roman"/>
          <w:sz w:val="28"/>
          <w:szCs w:val="28"/>
        </w:rPr>
      </w:pPr>
      <w:r w:rsidRPr="002C46BB">
        <w:rPr>
          <w:rFonts w:ascii="仿宋" w:eastAsia="仿宋" w:hAnsi="仿宋" w:cs="Times New Roman"/>
          <w:sz w:val="28"/>
          <w:szCs w:val="28"/>
        </w:rPr>
        <w:t>研究目标：选育和引进黄瓜、西葫芦和南瓜新品种10个以上；制定河南省优质高产黄瓜、西葫芦和南瓜生产技术标准3项以上；推广黄瓜西葫芦和南瓜新品种面积20万亩以上，带动经济增长新增1亿元以上；申报河南省科技成果奖2项，申请发明专利3项；培养农技人员1000名以上，培养硕士研究生15名以上，培养博士研究生或博士后人员不低于3名。</w:t>
      </w:r>
    </w:p>
    <w:p w:rsidR="008A5FA2" w:rsidRPr="002C46BB" w:rsidRDefault="008A5FA2" w:rsidP="002C46BB">
      <w:pPr>
        <w:spacing w:line="520" w:lineRule="exact"/>
        <w:ind w:firstLineChars="200" w:firstLine="530"/>
        <w:rPr>
          <w:rFonts w:ascii="仿宋" w:eastAsia="仿宋" w:hAnsi="仿宋" w:cs="Times New Roman"/>
          <w:b/>
          <w:color w:val="000000"/>
          <w:spacing w:val="-8"/>
          <w:sz w:val="28"/>
          <w:szCs w:val="28"/>
        </w:rPr>
      </w:pPr>
      <w:r w:rsidRPr="002C46BB">
        <w:rPr>
          <w:rFonts w:ascii="仿宋" w:eastAsia="仿宋" w:hAnsi="仿宋" w:cs="Times New Roman"/>
          <w:b/>
          <w:color w:val="000000"/>
          <w:spacing w:val="-8"/>
          <w:sz w:val="28"/>
          <w:szCs w:val="28"/>
        </w:rPr>
        <w:t>专题</w:t>
      </w:r>
      <w:r w:rsidR="00A23885" w:rsidRPr="002C46BB">
        <w:rPr>
          <w:rFonts w:ascii="仿宋" w:eastAsia="仿宋" w:hAnsi="仿宋" w:cs="Times New Roman"/>
          <w:b/>
          <w:color w:val="000000"/>
          <w:spacing w:val="-8"/>
          <w:sz w:val="28"/>
          <w:szCs w:val="28"/>
        </w:rPr>
        <w:t>七</w:t>
      </w:r>
      <w:r w:rsidRPr="002C46BB">
        <w:rPr>
          <w:rFonts w:ascii="仿宋" w:eastAsia="仿宋" w:hAnsi="仿宋" w:cs="Times New Roman"/>
          <w:b/>
          <w:color w:val="000000"/>
          <w:spacing w:val="-8"/>
          <w:sz w:val="28"/>
          <w:szCs w:val="28"/>
        </w:rPr>
        <w:t>：机收玉米新品种选育及配套生产技术研究</w:t>
      </w:r>
    </w:p>
    <w:p w:rsidR="008A5FA2" w:rsidRPr="002C46BB" w:rsidRDefault="008A5FA2" w:rsidP="002C46BB">
      <w:pPr>
        <w:widowControl/>
        <w:spacing w:line="520" w:lineRule="exact"/>
        <w:ind w:firstLineChars="200" w:firstLine="560"/>
        <w:rPr>
          <w:rFonts w:ascii="仿宋" w:eastAsia="仿宋" w:hAnsi="仿宋" w:cs="Times New Roman"/>
          <w:color w:val="000000"/>
          <w:sz w:val="28"/>
          <w:szCs w:val="28"/>
        </w:rPr>
      </w:pPr>
      <w:r w:rsidRPr="002C46BB">
        <w:rPr>
          <w:rFonts w:ascii="仿宋" w:eastAsia="仿宋" w:hAnsi="仿宋" w:cs="Times New Roman"/>
          <w:bCs/>
          <w:color w:val="000000"/>
          <w:sz w:val="28"/>
          <w:szCs w:val="28"/>
          <w:shd w:val="clear" w:color="auto" w:fill="FFFFFF"/>
        </w:rPr>
        <w:t>研究内容：（一）玉米</w:t>
      </w:r>
      <w:proofErr w:type="gramStart"/>
      <w:r w:rsidRPr="002C46BB">
        <w:rPr>
          <w:rFonts w:ascii="仿宋" w:eastAsia="仿宋" w:hAnsi="仿宋" w:cs="Times New Roman"/>
          <w:bCs/>
          <w:color w:val="000000"/>
          <w:sz w:val="28"/>
          <w:szCs w:val="28"/>
          <w:shd w:val="clear" w:color="auto" w:fill="FFFFFF"/>
        </w:rPr>
        <w:t>籽粒机</w:t>
      </w:r>
      <w:proofErr w:type="gramEnd"/>
      <w:r w:rsidRPr="002C46BB">
        <w:rPr>
          <w:rFonts w:ascii="仿宋" w:eastAsia="仿宋" w:hAnsi="仿宋" w:cs="Times New Roman"/>
          <w:bCs/>
          <w:color w:val="000000"/>
          <w:sz w:val="28"/>
          <w:szCs w:val="28"/>
          <w:shd w:val="clear" w:color="auto" w:fill="FFFFFF"/>
        </w:rPr>
        <w:t>收等重要性状的分子遗传及高效育种技术研究与应用。</w:t>
      </w:r>
      <w:r w:rsidRPr="002C46BB">
        <w:rPr>
          <w:rFonts w:ascii="仿宋" w:eastAsia="仿宋" w:hAnsi="仿宋" w:cs="Times New Roman"/>
          <w:color w:val="000000"/>
          <w:sz w:val="28"/>
          <w:szCs w:val="28"/>
          <w:shd w:val="clear" w:color="auto" w:fill="FFFFFF"/>
        </w:rPr>
        <w:t>研究玉米籽粒灌浆、脱水等重要机收性状的分子遗传机制，</w:t>
      </w:r>
      <w:r w:rsidRPr="002C46BB">
        <w:rPr>
          <w:rFonts w:ascii="仿宋" w:eastAsia="仿宋" w:hAnsi="仿宋" w:cs="Times New Roman"/>
          <w:color w:val="000000"/>
          <w:sz w:val="28"/>
          <w:szCs w:val="28"/>
          <w:shd w:val="clear" w:color="auto" w:fill="FFFFFF"/>
        </w:rPr>
        <w:lastRenderedPageBreak/>
        <w:t>发掘并克隆关键功能基因，开发功能标记；创建分子标记辅助育种、单倍体育种、近红外光谱分析等现代技术与常规育种相结合的高效育种技术体系，在基础种质和关键目标性状的选择上，把以表现型为主转变为“基因型+表现型”，显著提升选择效率和效果；在亲本自交系选育上，把以</w:t>
      </w:r>
      <w:proofErr w:type="gramStart"/>
      <w:r w:rsidRPr="002C46BB">
        <w:rPr>
          <w:rFonts w:ascii="仿宋" w:eastAsia="仿宋" w:hAnsi="仿宋" w:cs="Times New Roman"/>
          <w:color w:val="000000"/>
          <w:sz w:val="28"/>
          <w:szCs w:val="28"/>
          <w:shd w:val="clear" w:color="auto" w:fill="FFFFFF"/>
        </w:rPr>
        <w:t>常规南繁北育</w:t>
      </w:r>
      <w:proofErr w:type="gramEnd"/>
      <w:r w:rsidRPr="002C46BB">
        <w:rPr>
          <w:rFonts w:ascii="仿宋" w:eastAsia="仿宋" w:hAnsi="仿宋" w:cs="Times New Roman"/>
          <w:color w:val="000000"/>
          <w:sz w:val="28"/>
          <w:szCs w:val="28"/>
          <w:shd w:val="clear" w:color="auto" w:fill="FFFFFF"/>
        </w:rPr>
        <w:t>为主转变为“南繁北育+单倍体育种技术”，加速选育进程和效率。</w:t>
      </w:r>
      <w:r w:rsidRPr="002C46BB">
        <w:rPr>
          <w:rFonts w:ascii="仿宋" w:eastAsia="仿宋" w:hAnsi="仿宋" w:cs="Times New Roman"/>
          <w:bCs/>
          <w:color w:val="000000"/>
          <w:sz w:val="28"/>
          <w:szCs w:val="28"/>
          <w:shd w:val="clear" w:color="auto" w:fill="FFFFFF"/>
        </w:rPr>
        <w:t>（二）玉米适宜</w:t>
      </w:r>
      <w:proofErr w:type="gramStart"/>
      <w:r w:rsidRPr="002C46BB">
        <w:rPr>
          <w:rFonts w:ascii="仿宋" w:eastAsia="仿宋" w:hAnsi="仿宋" w:cs="Times New Roman"/>
          <w:bCs/>
          <w:color w:val="000000"/>
          <w:sz w:val="28"/>
          <w:szCs w:val="28"/>
          <w:shd w:val="clear" w:color="auto" w:fill="FFFFFF"/>
        </w:rPr>
        <w:t>籽粒机收抗</w:t>
      </w:r>
      <w:proofErr w:type="gramEnd"/>
      <w:r w:rsidRPr="002C46BB">
        <w:rPr>
          <w:rFonts w:ascii="仿宋" w:eastAsia="仿宋" w:hAnsi="仿宋" w:cs="Times New Roman"/>
          <w:bCs/>
          <w:color w:val="000000"/>
          <w:sz w:val="28"/>
          <w:szCs w:val="28"/>
          <w:shd w:val="clear" w:color="auto" w:fill="FFFFFF"/>
        </w:rPr>
        <w:t>逆稳产优异种质资源的发掘与创新。</w:t>
      </w:r>
      <w:r w:rsidRPr="002C46BB">
        <w:rPr>
          <w:rFonts w:ascii="仿宋" w:eastAsia="仿宋" w:hAnsi="仿宋" w:cs="Times New Roman"/>
          <w:color w:val="000000"/>
          <w:sz w:val="28"/>
          <w:szCs w:val="28"/>
          <w:shd w:val="clear" w:color="auto" w:fill="FFFFFF"/>
        </w:rPr>
        <w:t>研究适宜</w:t>
      </w:r>
      <w:proofErr w:type="gramStart"/>
      <w:r w:rsidRPr="002C46BB">
        <w:rPr>
          <w:rFonts w:ascii="仿宋" w:eastAsia="仿宋" w:hAnsi="仿宋" w:cs="Times New Roman"/>
          <w:color w:val="000000"/>
          <w:sz w:val="28"/>
          <w:szCs w:val="28"/>
          <w:shd w:val="clear" w:color="auto" w:fill="FFFFFF"/>
        </w:rPr>
        <w:t>籽粒机收抗</w:t>
      </w:r>
      <w:proofErr w:type="gramEnd"/>
      <w:r w:rsidRPr="002C46BB">
        <w:rPr>
          <w:rFonts w:ascii="仿宋" w:eastAsia="仿宋" w:hAnsi="仿宋" w:cs="Times New Roman"/>
          <w:color w:val="000000"/>
          <w:sz w:val="28"/>
          <w:szCs w:val="28"/>
          <w:shd w:val="clear" w:color="auto" w:fill="FFFFFF"/>
        </w:rPr>
        <w:t>逆稳产品种亲本自交系的种质基础，明确高杂种优势模式及其创新和高效利用途径，创建核心基础种质，拓宽种质基础，显著提升种质水平。</w:t>
      </w:r>
      <w:r w:rsidRPr="002C46BB">
        <w:rPr>
          <w:rFonts w:ascii="仿宋" w:eastAsia="仿宋" w:hAnsi="仿宋" w:cs="Times New Roman"/>
          <w:bCs/>
          <w:color w:val="000000"/>
          <w:sz w:val="28"/>
          <w:szCs w:val="28"/>
          <w:shd w:val="clear" w:color="auto" w:fill="FFFFFF"/>
        </w:rPr>
        <w:t>（三）玉米适宜</w:t>
      </w:r>
      <w:proofErr w:type="gramStart"/>
      <w:r w:rsidRPr="002C46BB">
        <w:rPr>
          <w:rFonts w:ascii="仿宋" w:eastAsia="仿宋" w:hAnsi="仿宋" w:cs="Times New Roman"/>
          <w:bCs/>
          <w:color w:val="000000"/>
          <w:sz w:val="28"/>
          <w:szCs w:val="28"/>
          <w:shd w:val="clear" w:color="auto" w:fill="FFFFFF"/>
        </w:rPr>
        <w:t>籽粒机收抗</w:t>
      </w:r>
      <w:proofErr w:type="gramEnd"/>
      <w:r w:rsidRPr="002C46BB">
        <w:rPr>
          <w:rFonts w:ascii="仿宋" w:eastAsia="仿宋" w:hAnsi="仿宋" w:cs="Times New Roman"/>
          <w:bCs/>
          <w:color w:val="000000"/>
          <w:sz w:val="28"/>
          <w:szCs w:val="28"/>
          <w:shd w:val="clear" w:color="auto" w:fill="FFFFFF"/>
        </w:rPr>
        <w:t>逆稳产优异玉米自交系和突破性新品种选育。</w:t>
      </w:r>
      <w:r w:rsidRPr="002C46BB">
        <w:rPr>
          <w:rFonts w:ascii="仿宋" w:eastAsia="仿宋" w:hAnsi="仿宋" w:cs="Times New Roman"/>
          <w:color w:val="000000"/>
          <w:sz w:val="28"/>
          <w:szCs w:val="28"/>
          <w:shd w:val="clear" w:color="auto" w:fill="FFFFFF"/>
        </w:rPr>
        <w:t>以适宜机械化收获籽粒、抗逆稳产、优质高产为主攻方向，融合“基因型+表现型+南繁北育+单倍体育种技术”等综合高效技术，持续选育高配合力优良玉米自交系和突破性玉米新品种，为玉米产业高质量发展奠定坚实的核心基础。</w:t>
      </w:r>
      <w:r w:rsidRPr="002C46BB">
        <w:rPr>
          <w:rFonts w:ascii="仿宋" w:eastAsia="仿宋" w:hAnsi="仿宋" w:cs="Times New Roman"/>
          <w:bCs/>
          <w:color w:val="000000"/>
          <w:sz w:val="28"/>
          <w:szCs w:val="28"/>
          <w:shd w:val="clear" w:color="auto" w:fill="FFFFFF"/>
        </w:rPr>
        <w:t>（四）玉米适宜</w:t>
      </w:r>
      <w:proofErr w:type="gramStart"/>
      <w:r w:rsidRPr="002C46BB">
        <w:rPr>
          <w:rFonts w:ascii="仿宋" w:eastAsia="仿宋" w:hAnsi="仿宋" w:cs="Times New Roman"/>
          <w:bCs/>
          <w:color w:val="000000"/>
          <w:sz w:val="28"/>
          <w:szCs w:val="28"/>
          <w:shd w:val="clear" w:color="auto" w:fill="FFFFFF"/>
        </w:rPr>
        <w:t>籽粒机</w:t>
      </w:r>
      <w:proofErr w:type="gramEnd"/>
      <w:r w:rsidRPr="002C46BB">
        <w:rPr>
          <w:rFonts w:ascii="仿宋" w:eastAsia="仿宋" w:hAnsi="仿宋" w:cs="Times New Roman"/>
          <w:bCs/>
          <w:color w:val="000000"/>
          <w:sz w:val="28"/>
          <w:szCs w:val="28"/>
          <w:shd w:val="clear" w:color="auto" w:fill="FFFFFF"/>
        </w:rPr>
        <w:t>收新品</w:t>
      </w:r>
      <w:proofErr w:type="gramStart"/>
      <w:r w:rsidRPr="002C46BB">
        <w:rPr>
          <w:rFonts w:ascii="仿宋" w:eastAsia="仿宋" w:hAnsi="仿宋" w:cs="Times New Roman"/>
          <w:bCs/>
          <w:color w:val="000000"/>
          <w:sz w:val="28"/>
          <w:szCs w:val="28"/>
          <w:shd w:val="clear" w:color="auto" w:fill="FFFFFF"/>
        </w:rPr>
        <w:t>种配套</w:t>
      </w:r>
      <w:proofErr w:type="gramEnd"/>
      <w:r w:rsidRPr="002C46BB">
        <w:rPr>
          <w:rFonts w:ascii="仿宋" w:eastAsia="仿宋" w:hAnsi="仿宋" w:cs="Times New Roman"/>
          <w:bCs/>
          <w:color w:val="000000"/>
          <w:sz w:val="28"/>
          <w:szCs w:val="28"/>
          <w:shd w:val="clear" w:color="auto" w:fill="FFFFFF"/>
        </w:rPr>
        <w:t>生产技术研究与集成示范。</w:t>
      </w:r>
      <w:r w:rsidRPr="002C46BB">
        <w:rPr>
          <w:rFonts w:ascii="仿宋" w:eastAsia="仿宋" w:hAnsi="仿宋" w:cs="Times New Roman"/>
          <w:color w:val="000000"/>
          <w:sz w:val="28"/>
          <w:szCs w:val="28"/>
          <w:shd w:val="clear" w:color="auto" w:fill="FFFFFF"/>
        </w:rPr>
        <w:t>研究集成与优良新品种相配套的节本增效、简化、绿色生产技术，为质优价廉商品玉米生产提供全面配套的技术支撑。应用配套集成生产技术，建立超高产示范方，创建大面积示范基地，并充分发挥示范引领作用，促进全省玉米生产的高质量发展。</w:t>
      </w:r>
      <w:r w:rsidRPr="002C46BB">
        <w:rPr>
          <w:rFonts w:ascii="仿宋" w:eastAsia="仿宋" w:hAnsi="仿宋" w:cs="Times New Roman"/>
          <w:color w:val="000000"/>
          <w:sz w:val="28"/>
          <w:szCs w:val="28"/>
          <w:shd w:val="clear" w:color="auto" w:fill="FFFFFF"/>
        </w:rPr>
        <w:br/>
        <w:t xml:space="preserve">    </w:t>
      </w:r>
      <w:r w:rsidRPr="002C46BB">
        <w:rPr>
          <w:rFonts w:ascii="仿宋" w:eastAsia="仿宋" w:hAnsi="仿宋" w:cs="Times New Roman"/>
          <w:bCs/>
          <w:color w:val="000000"/>
          <w:sz w:val="28"/>
          <w:szCs w:val="28"/>
          <w:shd w:val="clear" w:color="auto" w:fill="FFFFFF"/>
        </w:rPr>
        <w:t>研究目标：</w:t>
      </w:r>
      <w:r w:rsidRPr="002C46BB">
        <w:rPr>
          <w:rFonts w:ascii="仿宋" w:eastAsia="仿宋" w:hAnsi="仿宋" w:cs="Times New Roman"/>
          <w:color w:val="000000"/>
          <w:sz w:val="28"/>
          <w:szCs w:val="28"/>
          <w:shd w:val="clear" w:color="auto" w:fill="FFFFFF"/>
        </w:rPr>
        <w:t>克隆3个以上调控</w:t>
      </w:r>
      <w:proofErr w:type="gramStart"/>
      <w:r w:rsidRPr="002C46BB">
        <w:rPr>
          <w:rFonts w:ascii="仿宋" w:eastAsia="仿宋" w:hAnsi="仿宋" w:cs="Times New Roman"/>
          <w:color w:val="000000"/>
          <w:sz w:val="28"/>
          <w:szCs w:val="28"/>
          <w:shd w:val="clear" w:color="auto" w:fill="FFFFFF"/>
        </w:rPr>
        <w:t>籽粒机</w:t>
      </w:r>
      <w:proofErr w:type="gramEnd"/>
      <w:r w:rsidRPr="002C46BB">
        <w:rPr>
          <w:rFonts w:ascii="仿宋" w:eastAsia="仿宋" w:hAnsi="仿宋" w:cs="Times New Roman"/>
          <w:color w:val="000000"/>
          <w:sz w:val="28"/>
          <w:szCs w:val="28"/>
          <w:shd w:val="clear" w:color="auto" w:fill="FFFFFF"/>
        </w:rPr>
        <w:t>收等重要性状的关键基因，发掘10个以上功能标记，建立全程机械化抗逆稳产玉米新品种高效育种技术体系；创建30份以上核心基础种质；筛选优异材料20份以上，选育“三高”玉米自交系10个以上；选育适宜全程机械化的抗逆稳产玉米新品种3个以上，比对照增产5～10%，生理成熟时籽粒含水量在28%以下，机械收获籽粒破损率在6%以下，制种产量达到400公斤/亩以上；累计推广面积500万亩以上；申报植物新品种保护不低于7项。</w:t>
      </w:r>
    </w:p>
    <w:p w:rsidR="008A5FA2" w:rsidRPr="002C46BB" w:rsidRDefault="008A5FA2" w:rsidP="002C46BB">
      <w:pPr>
        <w:spacing w:line="520" w:lineRule="exact"/>
        <w:ind w:firstLineChars="200" w:firstLine="562"/>
        <w:rPr>
          <w:rFonts w:ascii="仿宋" w:eastAsia="仿宋" w:hAnsi="仿宋" w:cs="Times New Roman"/>
          <w:b/>
          <w:color w:val="000000"/>
          <w:sz w:val="28"/>
          <w:szCs w:val="28"/>
        </w:rPr>
      </w:pPr>
      <w:r w:rsidRPr="002C46BB">
        <w:rPr>
          <w:rFonts w:ascii="仿宋" w:eastAsia="仿宋" w:hAnsi="仿宋" w:cs="Times New Roman"/>
          <w:b/>
          <w:color w:val="000000"/>
          <w:sz w:val="28"/>
          <w:szCs w:val="28"/>
        </w:rPr>
        <w:t>专题</w:t>
      </w:r>
      <w:r w:rsidR="00A23885" w:rsidRPr="002C46BB">
        <w:rPr>
          <w:rFonts w:ascii="仿宋" w:eastAsia="仿宋" w:hAnsi="仿宋" w:cs="Times New Roman"/>
          <w:b/>
          <w:color w:val="000000"/>
          <w:sz w:val="28"/>
          <w:szCs w:val="28"/>
        </w:rPr>
        <w:t>八</w:t>
      </w:r>
      <w:r w:rsidRPr="002C46BB">
        <w:rPr>
          <w:rFonts w:ascii="仿宋" w:eastAsia="仿宋" w:hAnsi="仿宋" w:cs="Times New Roman"/>
          <w:b/>
          <w:color w:val="000000"/>
          <w:sz w:val="28"/>
          <w:szCs w:val="28"/>
        </w:rPr>
        <w:t>：河南主要乡土树种种质资源保护与利用</w:t>
      </w:r>
    </w:p>
    <w:p w:rsidR="008A5FA2" w:rsidRPr="002C46BB" w:rsidRDefault="008A5FA2" w:rsidP="002C46BB">
      <w:pPr>
        <w:pStyle w:val="p"/>
        <w:widowControl w:val="0"/>
        <w:snapToGrid w:val="0"/>
        <w:spacing w:line="520" w:lineRule="exact"/>
        <w:ind w:firstLineChars="200" w:firstLine="560"/>
        <w:jc w:val="both"/>
        <w:rPr>
          <w:rFonts w:ascii="仿宋" w:eastAsia="仿宋" w:hAnsi="仿宋"/>
          <w:bCs/>
          <w:color w:val="000000"/>
          <w:sz w:val="28"/>
          <w:szCs w:val="28"/>
        </w:rPr>
      </w:pPr>
      <w:r w:rsidRPr="002C46BB">
        <w:rPr>
          <w:rFonts w:ascii="仿宋" w:eastAsia="仿宋" w:hAnsi="仿宋"/>
          <w:color w:val="000000"/>
          <w:sz w:val="28"/>
          <w:szCs w:val="28"/>
        </w:rPr>
        <w:t>研究内容：（一）主要特色优势乡土树种种质资源收集保存。</w:t>
      </w:r>
      <w:r w:rsidRPr="002C46BB">
        <w:rPr>
          <w:rFonts w:ascii="仿宋" w:eastAsia="仿宋" w:hAnsi="仿宋"/>
          <w:bCs/>
          <w:color w:val="000000"/>
          <w:sz w:val="28"/>
          <w:szCs w:val="28"/>
        </w:rPr>
        <w:t>针对我省主要优势树种（榆树、泡桐、国槐和桂花）进行深入调查。扩大种质资</w:t>
      </w:r>
      <w:r w:rsidRPr="002C46BB">
        <w:rPr>
          <w:rFonts w:ascii="仿宋" w:eastAsia="仿宋" w:hAnsi="仿宋"/>
          <w:bCs/>
          <w:color w:val="000000"/>
          <w:sz w:val="28"/>
          <w:szCs w:val="28"/>
        </w:rPr>
        <w:lastRenderedPageBreak/>
        <w:t>源的遗传多样性，收集保存相应种质资源。</w:t>
      </w:r>
      <w:r w:rsidRPr="002C46BB">
        <w:rPr>
          <w:rFonts w:ascii="仿宋" w:eastAsia="仿宋" w:hAnsi="仿宋"/>
          <w:color w:val="000000"/>
          <w:sz w:val="28"/>
          <w:szCs w:val="28"/>
        </w:rPr>
        <w:t>（二）建立目的树种林木种质资源保护鉴定</w:t>
      </w:r>
      <w:proofErr w:type="gramStart"/>
      <w:r w:rsidRPr="002C46BB">
        <w:rPr>
          <w:rFonts w:ascii="仿宋" w:eastAsia="仿宋" w:hAnsi="仿宋"/>
          <w:color w:val="000000"/>
          <w:sz w:val="28"/>
          <w:szCs w:val="28"/>
        </w:rPr>
        <w:t>圃</w:t>
      </w:r>
      <w:proofErr w:type="gramEnd"/>
      <w:r w:rsidRPr="002C46BB">
        <w:rPr>
          <w:rFonts w:ascii="仿宋" w:eastAsia="仿宋" w:hAnsi="仿宋"/>
          <w:color w:val="000000"/>
          <w:sz w:val="28"/>
          <w:szCs w:val="28"/>
        </w:rPr>
        <w:t>。</w:t>
      </w:r>
      <w:r w:rsidRPr="002C46BB">
        <w:rPr>
          <w:rFonts w:ascii="仿宋" w:eastAsia="仿宋" w:hAnsi="仿宋"/>
          <w:bCs/>
          <w:color w:val="000000"/>
          <w:sz w:val="28"/>
          <w:szCs w:val="28"/>
        </w:rPr>
        <w:t>开展生物学特性，遗传性状及抗病、抗虫、抗逆性等研究，利用形态指标、新型分子标记技术等手段进行各类种质资源遗传多样性分析。根据不同树种种质遗传多样性研究结果，制定不同种质资源的鉴定标准。</w:t>
      </w:r>
      <w:r w:rsidRPr="002C46BB">
        <w:rPr>
          <w:rFonts w:ascii="仿宋" w:eastAsia="仿宋" w:hAnsi="仿宋"/>
          <w:color w:val="000000"/>
          <w:sz w:val="28"/>
          <w:szCs w:val="28"/>
        </w:rPr>
        <w:t>（三）开展植物基因组学研究。</w:t>
      </w:r>
      <w:r w:rsidRPr="002C46BB">
        <w:rPr>
          <w:rFonts w:ascii="仿宋" w:eastAsia="仿宋" w:hAnsi="仿宋"/>
          <w:bCs/>
          <w:color w:val="000000"/>
          <w:sz w:val="28"/>
          <w:szCs w:val="28"/>
        </w:rPr>
        <w:t>挖掘和筛选优良基因，为培育优良树木品种奠定基础。</w:t>
      </w:r>
      <w:r w:rsidRPr="002C46BB">
        <w:rPr>
          <w:rFonts w:ascii="仿宋" w:eastAsia="仿宋" w:hAnsi="仿宋"/>
          <w:color w:val="000000"/>
          <w:sz w:val="28"/>
          <w:szCs w:val="28"/>
        </w:rPr>
        <w:t>（四）建设珍稀濒危林木种质资源原生境保护区（地）。</w:t>
      </w:r>
      <w:r w:rsidRPr="002C46BB">
        <w:rPr>
          <w:rFonts w:ascii="仿宋" w:eastAsia="仿宋" w:hAnsi="仿宋"/>
          <w:bCs/>
          <w:color w:val="000000"/>
          <w:sz w:val="28"/>
          <w:szCs w:val="28"/>
        </w:rPr>
        <w:t>保持目的树种在原生境中的自然演化状态。对目的树种开展动态监测，及时分析相关数据信息，为原生境保护工作提供科学依据。采用人工促进天然更新方法，繁育、恢复和扩大种群数量，达到继代保存，消除其濒危状态。</w:t>
      </w:r>
      <w:r w:rsidRPr="002C46BB">
        <w:rPr>
          <w:rFonts w:ascii="仿宋" w:eastAsia="仿宋" w:hAnsi="仿宋"/>
          <w:color w:val="000000"/>
          <w:sz w:val="28"/>
          <w:szCs w:val="28"/>
        </w:rPr>
        <w:t>（五）建设目的树种种质资源特性鉴定繁育更新基地。</w:t>
      </w:r>
      <w:r w:rsidRPr="002C46BB">
        <w:rPr>
          <w:rFonts w:ascii="仿宋" w:eastAsia="仿宋" w:hAnsi="仿宋"/>
          <w:bCs/>
          <w:color w:val="000000"/>
          <w:sz w:val="28"/>
          <w:szCs w:val="28"/>
        </w:rPr>
        <w:t>研究</w:t>
      </w:r>
      <w:proofErr w:type="gramStart"/>
      <w:r w:rsidRPr="002C46BB">
        <w:rPr>
          <w:rFonts w:ascii="仿宋" w:eastAsia="仿宋" w:hAnsi="仿宋"/>
          <w:bCs/>
          <w:color w:val="000000"/>
          <w:sz w:val="28"/>
          <w:szCs w:val="28"/>
        </w:rPr>
        <w:t>解决难繁树种</w:t>
      </w:r>
      <w:proofErr w:type="gramEnd"/>
      <w:r w:rsidRPr="002C46BB">
        <w:rPr>
          <w:rFonts w:ascii="仿宋" w:eastAsia="仿宋" w:hAnsi="仿宋"/>
          <w:bCs/>
          <w:color w:val="000000"/>
          <w:sz w:val="28"/>
          <w:szCs w:val="28"/>
        </w:rPr>
        <w:t>的苗木繁殖定植技术，提高种质资源的保存效率和质量，为种质资源特性鉴定及保存恢复提高基础保障。</w:t>
      </w:r>
    </w:p>
    <w:p w:rsidR="008A5FA2" w:rsidRPr="002C46BB" w:rsidRDefault="008A5FA2" w:rsidP="002C46BB">
      <w:pPr>
        <w:pStyle w:val="p"/>
        <w:widowControl w:val="0"/>
        <w:snapToGrid w:val="0"/>
        <w:spacing w:line="520" w:lineRule="exact"/>
        <w:ind w:firstLineChars="200" w:firstLine="560"/>
        <w:jc w:val="both"/>
        <w:rPr>
          <w:rFonts w:ascii="仿宋" w:eastAsia="仿宋" w:hAnsi="仿宋"/>
          <w:bCs/>
          <w:color w:val="000000"/>
          <w:sz w:val="28"/>
          <w:szCs w:val="28"/>
        </w:rPr>
      </w:pPr>
      <w:r w:rsidRPr="002C46BB">
        <w:rPr>
          <w:rFonts w:ascii="仿宋" w:eastAsia="仿宋" w:hAnsi="仿宋"/>
          <w:color w:val="000000"/>
          <w:sz w:val="28"/>
          <w:szCs w:val="28"/>
        </w:rPr>
        <w:t>研究目标：</w:t>
      </w:r>
      <w:r w:rsidRPr="002C46BB">
        <w:rPr>
          <w:rFonts w:ascii="仿宋" w:eastAsia="仿宋" w:hAnsi="仿宋"/>
          <w:bCs/>
          <w:color w:val="000000"/>
          <w:sz w:val="28"/>
          <w:szCs w:val="28"/>
        </w:rPr>
        <w:t>收集保存林木种质300份以上，建设保存</w:t>
      </w:r>
      <w:proofErr w:type="gramStart"/>
      <w:r w:rsidRPr="002C46BB">
        <w:rPr>
          <w:rFonts w:ascii="仿宋" w:eastAsia="仿宋" w:hAnsi="仿宋"/>
          <w:bCs/>
          <w:color w:val="000000"/>
          <w:sz w:val="28"/>
          <w:szCs w:val="28"/>
        </w:rPr>
        <w:t>圃</w:t>
      </w:r>
      <w:proofErr w:type="gramEnd"/>
      <w:r w:rsidRPr="002C46BB">
        <w:rPr>
          <w:rFonts w:ascii="仿宋" w:eastAsia="仿宋" w:hAnsi="仿宋"/>
          <w:bCs/>
          <w:color w:val="000000"/>
          <w:sz w:val="28"/>
          <w:szCs w:val="28"/>
        </w:rPr>
        <w:t xml:space="preserve"> 不低于50 亩；制定5种以上树木种质资源繁育或鉴定评价标准，筛选优异种质 30 份以上；建立原生境保护区500亩以上，种质资源保护鉴定</w:t>
      </w:r>
      <w:proofErr w:type="gramStart"/>
      <w:r w:rsidRPr="002C46BB">
        <w:rPr>
          <w:rFonts w:ascii="仿宋" w:eastAsia="仿宋" w:hAnsi="仿宋"/>
          <w:bCs/>
          <w:color w:val="000000"/>
          <w:sz w:val="28"/>
          <w:szCs w:val="28"/>
        </w:rPr>
        <w:t>圃</w:t>
      </w:r>
      <w:proofErr w:type="gramEnd"/>
      <w:r w:rsidRPr="002C46BB">
        <w:rPr>
          <w:rFonts w:ascii="仿宋" w:eastAsia="仿宋" w:hAnsi="仿宋"/>
          <w:bCs/>
          <w:color w:val="000000"/>
          <w:sz w:val="28"/>
          <w:szCs w:val="28"/>
        </w:rPr>
        <w:t>100亩以上，种质资源鉴定繁育更新基地30亩以上；培养博士、硕士研究生 10名以上。</w:t>
      </w:r>
    </w:p>
    <w:p w:rsidR="008A5FA2" w:rsidRPr="002C46BB" w:rsidRDefault="008A5FA2" w:rsidP="002C46BB">
      <w:pPr>
        <w:spacing w:line="520" w:lineRule="exact"/>
        <w:ind w:firstLineChars="200" w:firstLine="562"/>
        <w:rPr>
          <w:rFonts w:ascii="仿宋" w:eastAsia="仿宋" w:hAnsi="仿宋" w:cs="Times New Roman"/>
          <w:b/>
          <w:color w:val="000000"/>
          <w:sz w:val="28"/>
          <w:szCs w:val="28"/>
        </w:rPr>
      </w:pPr>
      <w:r w:rsidRPr="002C46BB">
        <w:rPr>
          <w:rFonts w:ascii="仿宋" w:eastAsia="仿宋" w:hAnsi="仿宋" w:cs="Times New Roman"/>
          <w:b/>
          <w:color w:val="000000"/>
          <w:sz w:val="28"/>
          <w:szCs w:val="28"/>
        </w:rPr>
        <w:t>专题</w:t>
      </w:r>
      <w:r w:rsidR="00A23885" w:rsidRPr="002C46BB">
        <w:rPr>
          <w:rFonts w:ascii="仿宋" w:eastAsia="仿宋" w:hAnsi="仿宋" w:cs="Times New Roman"/>
          <w:b/>
          <w:color w:val="000000"/>
          <w:sz w:val="28"/>
          <w:szCs w:val="28"/>
        </w:rPr>
        <w:t>九</w:t>
      </w:r>
      <w:r w:rsidRPr="002C46BB">
        <w:rPr>
          <w:rFonts w:ascii="仿宋" w:eastAsia="仿宋" w:hAnsi="仿宋" w:cs="Times New Roman"/>
          <w:b/>
          <w:color w:val="000000"/>
          <w:sz w:val="28"/>
          <w:szCs w:val="28"/>
        </w:rPr>
        <w:t>：</w:t>
      </w:r>
      <w:proofErr w:type="gramStart"/>
      <w:r w:rsidRPr="002C46BB">
        <w:rPr>
          <w:rFonts w:ascii="仿宋" w:eastAsia="仿宋" w:hAnsi="仿宋" w:cs="Times New Roman"/>
          <w:b/>
          <w:color w:val="000000"/>
          <w:sz w:val="28"/>
          <w:szCs w:val="28"/>
        </w:rPr>
        <w:t>桃</w:t>
      </w:r>
      <w:proofErr w:type="gramEnd"/>
      <w:r w:rsidRPr="002C46BB">
        <w:rPr>
          <w:rFonts w:ascii="仿宋" w:eastAsia="仿宋" w:hAnsi="仿宋" w:cs="Times New Roman"/>
          <w:b/>
          <w:color w:val="000000"/>
          <w:sz w:val="28"/>
          <w:szCs w:val="28"/>
        </w:rPr>
        <w:t>新品种选育及省力化标准化栽培技术研究</w:t>
      </w:r>
    </w:p>
    <w:p w:rsidR="008A5FA2" w:rsidRPr="002C46BB" w:rsidRDefault="008A5FA2" w:rsidP="002C46BB">
      <w:pPr>
        <w:snapToGrid w:val="0"/>
        <w:spacing w:line="520" w:lineRule="exact"/>
        <w:ind w:firstLineChars="200" w:firstLine="560"/>
        <w:rPr>
          <w:rFonts w:ascii="仿宋" w:eastAsia="仿宋" w:hAnsi="仿宋" w:cs="Times New Roman"/>
          <w:bCs/>
          <w:color w:val="000000"/>
          <w:sz w:val="28"/>
          <w:szCs w:val="28"/>
        </w:rPr>
      </w:pPr>
      <w:r w:rsidRPr="002C46BB">
        <w:rPr>
          <w:rFonts w:ascii="仿宋" w:eastAsia="仿宋" w:hAnsi="仿宋" w:cs="Times New Roman"/>
          <w:color w:val="000000"/>
          <w:sz w:val="28"/>
          <w:szCs w:val="28"/>
        </w:rPr>
        <w:t>研究内容：</w:t>
      </w:r>
      <w:bookmarkStart w:id="9" w:name="_Hlk36922485"/>
      <w:r w:rsidRPr="002C46BB">
        <w:rPr>
          <w:rFonts w:ascii="仿宋" w:eastAsia="仿宋" w:hAnsi="仿宋" w:cs="Times New Roman"/>
          <w:color w:val="000000"/>
          <w:sz w:val="28"/>
          <w:szCs w:val="28"/>
        </w:rPr>
        <w:t>（一）桃新品种选育。</w:t>
      </w:r>
      <w:r w:rsidRPr="002C46BB">
        <w:rPr>
          <w:rFonts w:ascii="仿宋" w:eastAsia="仿宋" w:hAnsi="仿宋" w:cs="Times New Roman"/>
          <w:bCs/>
          <w:color w:val="000000"/>
          <w:sz w:val="28"/>
          <w:szCs w:val="28"/>
        </w:rPr>
        <w:t>研究桃树形态建成机制，开展桃树分枝角度生理特性研究，包括表型、内源激素、细胞大小、生长特性以及相关基因表达等；明确营养生长与花芽分化、开花结果、品质形成的关系，探明</w:t>
      </w:r>
      <w:proofErr w:type="gramStart"/>
      <w:r w:rsidRPr="002C46BB">
        <w:rPr>
          <w:rFonts w:ascii="仿宋" w:eastAsia="仿宋" w:hAnsi="仿宋" w:cs="Times New Roman"/>
          <w:bCs/>
          <w:color w:val="000000"/>
          <w:sz w:val="28"/>
          <w:szCs w:val="28"/>
        </w:rPr>
        <w:t>桃</w:t>
      </w:r>
      <w:proofErr w:type="gramEnd"/>
      <w:r w:rsidRPr="002C46BB">
        <w:rPr>
          <w:rFonts w:ascii="仿宋" w:eastAsia="仿宋" w:hAnsi="仿宋" w:cs="Times New Roman"/>
          <w:bCs/>
          <w:color w:val="000000"/>
          <w:sz w:val="28"/>
          <w:szCs w:val="28"/>
        </w:rPr>
        <w:t>营养生长与生殖生长调控模式。开展</w:t>
      </w:r>
      <w:proofErr w:type="gramStart"/>
      <w:r w:rsidRPr="002C46BB">
        <w:rPr>
          <w:rFonts w:ascii="仿宋" w:eastAsia="仿宋" w:hAnsi="仿宋" w:cs="Times New Roman"/>
          <w:bCs/>
          <w:color w:val="000000"/>
          <w:sz w:val="28"/>
          <w:szCs w:val="28"/>
        </w:rPr>
        <w:t>桃</w:t>
      </w:r>
      <w:proofErr w:type="gramEnd"/>
      <w:r w:rsidRPr="002C46BB">
        <w:rPr>
          <w:rFonts w:ascii="仿宋" w:eastAsia="仿宋" w:hAnsi="仿宋" w:cs="Times New Roman"/>
          <w:bCs/>
          <w:color w:val="000000"/>
          <w:sz w:val="28"/>
          <w:szCs w:val="28"/>
        </w:rPr>
        <w:t>节间长度、分枝角度相关优异种质资源的收集与利用；开展抗重茬、抗线虫、抗寒、耐盐碱</w:t>
      </w:r>
      <w:proofErr w:type="gramStart"/>
      <w:r w:rsidRPr="002C46BB">
        <w:rPr>
          <w:rFonts w:ascii="仿宋" w:eastAsia="仿宋" w:hAnsi="仿宋" w:cs="Times New Roman"/>
          <w:bCs/>
          <w:color w:val="000000"/>
          <w:sz w:val="28"/>
          <w:szCs w:val="28"/>
        </w:rPr>
        <w:t>和致矮的</w:t>
      </w:r>
      <w:proofErr w:type="gramEnd"/>
      <w:r w:rsidRPr="002C46BB">
        <w:rPr>
          <w:rFonts w:ascii="仿宋" w:eastAsia="仿宋" w:hAnsi="仿宋" w:cs="Times New Roman"/>
          <w:bCs/>
          <w:color w:val="000000"/>
          <w:sz w:val="28"/>
          <w:szCs w:val="28"/>
        </w:rPr>
        <w:t>桃种质筛选；研发控制节间长度、分枝角度、矮化、抗性等性状的实用化分子标记；综合利用远缘杂交、胚培养、分子辅助选择等技术定向培育适宜省力化栽培桃树新品种。</w:t>
      </w:r>
      <w:r w:rsidRPr="002C46BB">
        <w:rPr>
          <w:rFonts w:ascii="仿宋" w:eastAsia="仿宋" w:hAnsi="仿宋" w:cs="Times New Roman"/>
          <w:color w:val="000000"/>
          <w:sz w:val="28"/>
          <w:szCs w:val="28"/>
        </w:rPr>
        <w:t>（二）桃省力化标准化栽培技术研究。</w:t>
      </w:r>
      <w:r w:rsidRPr="002C46BB">
        <w:rPr>
          <w:rFonts w:ascii="仿宋" w:eastAsia="仿宋" w:hAnsi="仿宋" w:cs="Times New Roman"/>
          <w:bCs/>
          <w:color w:val="000000"/>
          <w:sz w:val="28"/>
          <w:szCs w:val="28"/>
        </w:rPr>
        <w:t>调查我省</w:t>
      </w:r>
      <w:proofErr w:type="gramStart"/>
      <w:r w:rsidRPr="002C46BB">
        <w:rPr>
          <w:rFonts w:ascii="仿宋" w:eastAsia="仿宋" w:hAnsi="仿宋" w:cs="Times New Roman"/>
          <w:bCs/>
          <w:color w:val="000000"/>
          <w:sz w:val="28"/>
          <w:szCs w:val="28"/>
        </w:rPr>
        <w:t>桃</w:t>
      </w:r>
      <w:proofErr w:type="gramEnd"/>
      <w:r w:rsidRPr="002C46BB">
        <w:rPr>
          <w:rFonts w:ascii="仿宋" w:eastAsia="仿宋" w:hAnsi="仿宋" w:cs="Times New Roman"/>
          <w:bCs/>
          <w:color w:val="000000"/>
          <w:sz w:val="28"/>
          <w:szCs w:val="28"/>
        </w:rPr>
        <w:t>主要育成品种病毒携带情况，熟化病毒检测技术；建立安全、高效、标准化苗木无性繁育技术体系。针对不同栽培模式明确桃园最佳栽植密度和</w:t>
      </w:r>
      <w:r w:rsidRPr="002C46BB">
        <w:rPr>
          <w:rFonts w:ascii="仿宋" w:eastAsia="仿宋" w:hAnsi="仿宋" w:cs="Times New Roman"/>
          <w:bCs/>
          <w:color w:val="000000"/>
          <w:sz w:val="28"/>
          <w:szCs w:val="28"/>
        </w:rPr>
        <w:lastRenderedPageBreak/>
        <w:t>树体结构，研究其高光效树形模式化修剪技术；基于桃树型分枝角度机制，创制适宜省力化栽培的树型并研究配套栽培措施。集成桃园病虫害综合防控技术、绿肥种植技术、有机肥省力化施用技术和果园水肥一体化技术，制定桃树化肥</w:t>
      </w:r>
      <w:proofErr w:type="gramStart"/>
      <w:r w:rsidRPr="002C46BB">
        <w:rPr>
          <w:rFonts w:ascii="仿宋" w:eastAsia="仿宋" w:hAnsi="仿宋" w:cs="Times New Roman"/>
          <w:bCs/>
          <w:color w:val="000000"/>
          <w:sz w:val="28"/>
          <w:szCs w:val="28"/>
        </w:rPr>
        <w:t>农药减施增效</w:t>
      </w:r>
      <w:proofErr w:type="gramEnd"/>
      <w:r w:rsidRPr="002C46BB">
        <w:rPr>
          <w:rFonts w:ascii="仿宋" w:eastAsia="仿宋" w:hAnsi="仿宋" w:cs="Times New Roman"/>
          <w:bCs/>
          <w:color w:val="000000"/>
          <w:sz w:val="28"/>
          <w:szCs w:val="28"/>
        </w:rPr>
        <w:t>技术操作规程；基于高光效树形修剪技术和</w:t>
      </w:r>
      <w:proofErr w:type="gramStart"/>
      <w:r w:rsidRPr="002C46BB">
        <w:rPr>
          <w:rFonts w:ascii="仿宋" w:eastAsia="仿宋" w:hAnsi="仿宋" w:cs="Times New Roman"/>
          <w:bCs/>
          <w:color w:val="000000"/>
          <w:sz w:val="28"/>
          <w:szCs w:val="28"/>
        </w:rPr>
        <w:t>化肥减施增效</w:t>
      </w:r>
      <w:proofErr w:type="gramEnd"/>
      <w:r w:rsidRPr="002C46BB">
        <w:rPr>
          <w:rFonts w:ascii="仿宋" w:eastAsia="仿宋" w:hAnsi="仿宋" w:cs="Times New Roman"/>
          <w:bCs/>
          <w:color w:val="000000"/>
          <w:sz w:val="28"/>
          <w:szCs w:val="28"/>
        </w:rPr>
        <w:t>技术，创新集成以化肥农药减量增效为核心的桃树省力化栽培技术体系，并进行规模化示范推广。研发有效延长货架期、适宜长途运输的桃果实贮藏与物流高效安全保鲜关键技术等。</w:t>
      </w:r>
    </w:p>
    <w:bookmarkEnd w:id="9"/>
    <w:p w:rsidR="00696C76" w:rsidRPr="002C46BB" w:rsidRDefault="008A5FA2" w:rsidP="002C46BB">
      <w:pPr>
        <w:pStyle w:val="p"/>
        <w:widowControl w:val="0"/>
        <w:snapToGrid w:val="0"/>
        <w:spacing w:line="520" w:lineRule="exact"/>
        <w:ind w:firstLineChars="200" w:firstLine="560"/>
        <w:jc w:val="both"/>
        <w:rPr>
          <w:rFonts w:ascii="仿宋" w:eastAsia="仿宋" w:hAnsi="仿宋"/>
          <w:bCs/>
          <w:color w:val="000000"/>
          <w:sz w:val="28"/>
          <w:szCs w:val="28"/>
        </w:rPr>
      </w:pPr>
      <w:r w:rsidRPr="002C46BB">
        <w:rPr>
          <w:rFonts w:ascii="仿宋" w:eastAsia="仿宋" w:hAnsi="仿宋"/>
          <w:color w:val="000000"/>
          <w:sz w:val="28"/>
          <w:szCs w:val="28"/>
        </w:rPr>
        <w:t>研究目标：</w:t>
      </w:r>
      <w:r w:rsidRPr="002C46BB">
        <w:rPr>
          <w:rFonts w:ascii="仿宋" w:eastAsia="仿宋" w:hAnsi="仿宋"/>
          <w:bCs/>
          <w:color w:val="000000"/>
          <w:sz w:val="28"/>
          <w:szCs w:val="28"/>
        </w:rPr>
        <w:t>创制</w:t>
      </w:r>
      <w:proofErr w:type="gramStart"/>
      <w:r w:rsidRPr="002C46BB">
        <w:rPr>
          <w:rFonts w:ascii="仿宋" w:eastAsia="仿宋" w:hAnsi="仿宋"/>
          <w:bCs/>
          <w:color w:val="000000"/>
          <w:sz w:val="28"/>
          <w:szCs w:val="28"/>
        </w:rPr>
        <w:t>桃</w:t>
      </w:r>
      <w:proofErr w:type="gramEnd"/>
      <w:r w:rsidRPr="002C46BB">
        <w:rPr>
          <w:rFonts w:ascii="仿宋" w:eastAsia="仿宋" w:hAnsi="仿宋"/>
          <w:bCs/>
          <w:color w:val="000000"/>
          <w:sz w:val="28"/>
          <w:szCs w:val="28"/>
        </w:rPr>
        <w:t>优异新种质10份以上，选育出适宜省力化栽培桃树新品种（系）4个以上；构建桃树优质高效省力化栽培技术体系，开展省力化栽培模式的示范与推广，累计推广面积不少于10万亩，形成</w:t>
      </w:r>
      <w:proofErr w:type="gramStart"/>
      <w:r w:rsidRPr="002C46BB">
        <w:rPr>
          <w:rFonts w:ascii="仿宋" w:eastAsia="仿宋" w:hAnsi="仿宋"/>
          <w:bCs/>
          <w:color w:val="000000"/>
          <w:sz w:val="28"/>
          <w:szCs w:val="28"/>
        </w:rPr>
        <w:t>桃</w:t>
      </w:r>
      <w:proofErr w:type="gramEnd"/>
      <w:r w:rsidRPr="002C46BB">
        <w:rPr>
          <w:rFonts w:ascii="仿宋" w:eastAsia="仿宋" w:hAnsi="仿宋"/>
          <w:bCs/>
          <w:color w:val="000000"/>
          <w:sz w:val="28"/>
          <w:szCs w:val="28"/>
        </w:rPr>
        <w:t>省力化标准化栽培技术规程；研究制定</w:t>
      </w:r>
      <w:proofErr w:type="gramStart"/>
      <w:r w:rsidRPr="002C46BB">
        <w:rPr>
          <w:rFonts w:ascii="仿宋" w:eastAsia="仿宋" w:hAnsi="仿宋"/>
          <w:bCs/>
          <w:color w:val="000000"/>
          <w:sz w:val="28"/>
          <w:szCs w:val="28"/>
        </w:rPr>
        <w:t>桃</w:t>
      </w:r>
      <w:proofErr w:type="gramEnd"/>
      <w:r w:rsidRPr="002C46BB">
        <w:rPr>
          <w:rFonts w:ascii="仿宋" w:eastAsia="仿宋" w:hAnsi="仿宋"/>
          <w:bCs/>
          <w:color w:val="000000"/>
          <w:sz w:val="28"/>
          <w:szCs w:val="28"/>
        </w:rPr>
        <w:t>贮藏保鲜技术规程，有效</w:t>
      </w:r>
      <w:proofErr w:type="gramStart"/>
      <w:r w:rsidRPr="002C46BB">
        <w:rPr>
          <w:rFonts w:ascii="仿宋" w:eastAsia="仿宋" w:hAnsi="仿宋"/>
          <w:bCs/>
          <w:color w:val="000000"/>
          <w:sz w:val="28"/>
          <w:szCs w:val="28"/>
        </w:rPr>
        <w:t>提高桃采后处理</w:t>
      </w:r>
      <w:proofErr w:type="gramEnd"/>
      <w:r w:rsidRPr="002C46BB">
        <w:rPr>
          <w:rFonts w:ascii="仿宋" w:eastAsia="仿宋" w:hAnsi="仿宋"/>
          <w:bCs/>
          <w:color w:val="000000"/>
          <w:sz w:val="28"/>
          <w:szCs w:val="28"/>
        </w:rPr>
        <w:t>的产品增值率；申请或获</w:t>
      </w:r>
      <w:proofErr w:type="gramStart"/>
      <w:r w:rsidRPr="002C46BB">
        <w:rPr>
          <w:rFonts w:ascii="仿宋" w:eastAsia="仿宋" w:hAnsi="仿宋"/>
          <w:bCs/>
          <w:color w:val="000000"/>
          <w:sz w:val="28"/>
          <w:szCs w:val="28"/>
        </w:rPr>
        <w:t>批国家</w:t>
      </w:r>
      <w:proofErr w:type="gramEnd"/>
      <w:r w:rsidRPr="002C46BB">
        <w:rPr>
          <w:rFonts w:ascii="仿宋" w:eastAsia="仿宋" w:hAnsi="仿宋"/>
          <w:bCs/>
          <w:color w:val="000000"/>
          <w:sz w:val="28"/>
          <w:szCs w:val="28"/>
        </w:rPr>
        <w:t>专利2件以上；审定或登记新品种3个以上。</w:t>
      </w:r>
    </w:p>
    <w:p w:rsidR="0003131F" w:rsidRPr="002C46BB" w:rsidRDefault="0003131F" w:rsidP="002C46BB">
      <w:pPr>
        <w:pStyle w:val="p"/>
        <w:widowControl w:val="0"/>
        <w:snapToGrid w:val="0"/>
        <w:spacing w:line="520" w:lineRule="exact"/>
        <w:ind w:firstLineChars="200" w:firstLine="560"/>
        <w:jc w:val="both"/>
        <w:rPr>
          <w:rFonts w:ascii="仿宋" w:eastAsia="仿宋" w:hAnsi="仿宋"/>
          <w:color w:val="000000"/>
          <w:sz w:val="28"/>
          <w:szCs w:val="28"/>
        </w:rPr>
      </w:pPr>
    </w:p>
    <w:p w:rsidR="00696C76" w:rsidRPr="002C46BB" w:rsidRDefault="00696C76" w:rsidP="002C46BB">
      <w:pPr>
        <w:pStyle w:val="p"/>
        <w:widowControl w:val="0"/>
        <w:snapToGrid w:val="0"/>
        <w:spacing w:line="520" w:lineRule="exact"/>
        <w:ind w:firstLineChars="200" w:firstLine="562"/>
        <w:jc w:val="both"/>
        <w:rPr>
          <w:rFonts w:ascii="楷体" w:eastAsia="楷体" w:hAnsi="楷体"/>
          <w:b/>
          <w:color w:val="000000"/>
          <w:sz w:val="28"/>
          <w:szCs w:val="28"/>
        </w:rPr>
      </w:pPr>
      <w:r w:rsidRPr="002C46BB">
        <w:rPr>
          <w:rFonts w:ascii="楷体" w:eastAsia="楷体" w:hAnsi="楷体"/>
          <w:b/>
          <w:color w:val="000000"/>
          <w:sz w:val="28"/>
          <w:szCs w:val="28"/>
        </w:rPr>
        <w:t>方向二：种植养殖及配套技术</w:t>
      </w:r>
    </w:p>
    <w:p w:rsidR="008A5FA2" w:rsidRPr="002C46BB" w:rsidRDefault="008A5FA2" w:rsidP="002C46BB">
      <w:pPr>
        <w:spacing w:line="520" w:lineRule="exact"/>
        <w:ind w:firstLineChars="200" w:firstLine="562"/>
        <w:rPr>
          <w:rFonts w:ascii="仿宋" w:eastAsia="仿宋" w:hAnsi="仿宋" w:cs="Times New Roman"/>
          <w:b/>
          <w:color w:val="000000"/>
          <w:sz w:val="28"/>
          <w:szCs w:val="28"/>
        </w:rPr>
      </w:pPr>
      <w:r w:rsidRPr="002C46BB">
        <w:rPr>
          <w:rFonts w:ascii="仿宋" w:eastAsia="仿宋" w:hAnsi="仿宋" w:cs="Times New Roman"/>
          <w:b/>
          <w:color w:val="000000"/>
          <w:sz w:val="28"/>
          <w:szCs w:val="28"/>
        </w:rPr>
        <w:t>专题</w:t>
      </w:r>
      <w:proofErr w:type="gramStart"/>
      <w:r w:rsidR="00696C76" w:rsidRPr="002C46BB">
        <w:rPr>
          <w:rFonts w:ascii="仿宋" w:eastAsia="仿宋" w:hAnsi="仿宋" w:cs="Times New Roman"/>
          <w:b/>
          <w:color w:val="000000"/>
          <w:sz w:val="28"/>
          <w:szCs w:val="28"/>
        </w:rPr>
        <w:t>一</w:t>
      </w:r>
      <w:proofErr w:type="gramEnd"/>
      <w:r w:rsidRPr="002C46BB">
        <w:rPr>
          <w:rFonts w:ascii="仿宋" w:eastAsia="仿宋" w:hAnsi="仿宋" w:cs="Times New Roman"/>
          <w:b/>
          <w:color w:val="000000"/>
          <w:sz w:val="28"/>
          <w:szCs w:val="28"/>
        </w:rPr>
        <w:t>：黄河流域高效稳定人工林培育关键技术研究</w:t>
      </w:r>
    </w:p>
    <w:p w:rsidR="008A5FA2" w:rsidRPr="002C46BB" w:rsidRDefault="008A5FA2" w:rsidP="002C46BB">
      <w:pPr>
        <w:adjustRightInd w:val="0"/>
        <w:snapToGrid w:val="0"/>
        <w:spacing w:line="520" w:lineRule="exact"/>
        <w:ind w:firstLineChars="200" w:firstLine="560"/>
        <w:rPr>
          <w:rFonts w:ascii="仿宋" w:eastAsia="仿宋" w:hAnsi="仿宋" w:cs="Times New Roman"/>
          <w:bCs/>
          <w:color w:val="000000"/>
          <w:sz w:val="28"/>
          <w:szCs w:val="28"/>
        </w:rPr>
      </w:pPr>
      <w:r w:rsidRPr="002C46BB">
        <w:rPr>
          <w:rFonts w:ascii="仿宋" w:eastAsia="仿宋" w:hAnsi="仿宋" w:cs="Times New Roman"/>
          <w:color w:val="000000"/>
          <w:sz w:val="28"/>
          <w:szCs w:val="28"/>
        </w:rPr>
        <w:t>研究内容：（一）河南黄河流域树种资源发掘与生态区划。</w:t>
      </w:r>
      <w:r w:rsidRPr="002C46BB">
        <w:rPr>
          <w:rFonts w:ascii="仿宋" w:eastAsia="仿宋" w:hAnsi="仿宋" w:cs="Times New Roman"/>
          <w:bCs/>
          <w:color w:val="000000"/>
          <w:sz w:val="28"/>
          <w:szCs w:val="28"/>
        </w:rPr>
        <w:t>系统调查、收集、整理、研究河南省黄河流域自然分布树种资源，评价、筛选近些年引种的外来树种资源，建立基于不同绿化目的的树种资源评价指标体系，提出河南省适宜的乡土树种、珍贵树种、常绿树种（包括常绿针叶树种）、高效污染防控树种、</w:t>
      </w:r>
      <w:proofErr w:type="gramStart"/>
      <w:r w:rsidRPr="002C46BB">
        <w:rPr>
          <w:rFonts w:ascii="仿宋" w:eastAsia="仿宋" w:hAnsi="仿宋" w:cs="Times New Roman"/>
          <w:bCs/>
          <w:color w:val="000000"/>
          <w:sz w:val="28"/>
          <w:szCs w:val="28"/>
        </w:rPr>
        <w:t>高效固碳</w:t>
      </w:r>
      <w:proofErr w:type="gramEnd"/>
      <w:r w:rsidRPr="002C46BB">
        <w:rPr>
          <w:rFonts w:ascii="仿宋" w:eastAsia="仿宋" w:hAnsi="仿宋" w:cs="Times New Roman"/>
          <w:bCs/>
          <w:color w:val="000000"/>
          <w:sz w:val="28"/>
          <w:szCs w:val="28"/>
        </w:rPr>
        <w:t>树种、彩化美化树种、多用途树种资源。在尊重传统区划的基础上，充分考虑当前气候变化和城乡发展的新要求，利用现代信息技术，对河南省黄河流域绿化树种资源进行生态区划，整合重建河南黄河流域森林立地分类和评价系统。提出河南黄河流域不同生态类型区、不同绿化目的的适宜树种。</w:t>
      </w:r>
      <w:r w:rsidRPr="002C46BB">
        <w:rPr>
          <w:rFonts w:ascii="仿宋" w:eastAsia="仿宋" w:hAnsi="仿宋" w:cs="Times New Roman"/>
          <w:color w:val="000000"/>
          <w:sz w:val="28"/>
          <w:szCs w:val="28"/>
        </w:rPr>
        <w:t>（二）河南黄河流域不同生态区稳定植物群落及群落式造林体系创新。</w:t>
      </w:r>
      <w:r w:rsidRPr="002C46BB">
        <w:rPr>
          <w:rFonts w:ascii="仿宋" w:eastAsia="仿宋" w:hAnsi="仿宋" w:cs="Times New Roman"/>
          <w:bCs/>
          <w:color w:val="000000"/>
          <w:sz w:val="28"/>
          <w:szCs w:val="28"/>
        </w:rPr>
        <w:t>在对不同生态类型区典型自然地带性植物群落，不同绿化类型成熟稳定的人工群落结构、功能、生产力进行深入研究</w:t>
      </w:r>
      <w:r w:rsidRPr="002C46BB">
        <w:rPr>
          <w:rFonts w:ascii="仿宋" w:eastAsia="仿宋" w:hAnsi="仿宋" w:cs="Times New Roman"/>
          <w:bCs/>
          <w:color w:val="000000"/>
          <w:sz w:val="28"/>
          <w:szCs w:val="28"/>
        </w:rPr>
        <w:lastRenderedPageBreak/>
        <w:t>的基础上，构建稳定植物群落评价指标体系，提出不同生态类型区，不同功能目标的稳定植物群落构建模式，针对性地提出黄河流域适宜的山区水源涵养林，水土保持林，生态风景林，农田防护林，黄河生态廊道，森林城市，森林乡村稳定高效绿化模式。建立生态系统整体营造的群落式造林理念和技术体系，重建以群落造林和生态服务功能为目标的立地质量评价的体系，做到适地适树</w:t>
      </w:r>
      <w:proofErr w:type="gramStart"/>
      <w:r w:rsidRPr="002C46BB">
        <w:rPr>
          <w:rFonts w:ascii="仿宋" w:eastAsia="仿宋" w:hAnsi="仿宋" w:cs="Times New Roman"/>
          <w:bCs/>
          <w:color w:val="000000"/>
          <w:sz w:val="28"/>
          <w:szCs w:val="28"/>
        </w:rPr>
        <w:t>适</w:t>
      </w:r>
      <w:proofErr w:type="gramEnd"/>
      <w:r w:rsidRPr="002C46BB">
        <w:rPr>
          <w:rFonts w:ascii="仿宋" w:eastAsia="仿宋" w:hAnsi="仿宋" w:cs="Times New Roman"/>
          <w:bCs/>
          <w:color w:val="000000"/>
          <w:sz w:val="28"/>
          <w:szCs w:val="28"/>
        </w:rPr>
        <w:t>群落。研究提出不同生态类型区混交造林模式，适宜的常绿树种、落叶树种适宜比例，针叶树种、阔叶树种比例，速生树种和慢生树种比例。</w:t>
      </w:r>
      <w:r w:rsidRPr="002C46BB">
        <w:rPr>
          <w:rFonts w:ascii="仿宋" w:eastAsia="仿宋" w:hAnsi="仿宋" w:cs="Times New Roman"/>
          <w:color w:val="000000"/>
          <w:sz w:val="28"/>
          <w:szCs w:val="28"/>
        </w:rPr>
        <w:t>（三）主要人工林高效培育技术研究示范。</w:t>
      </w:r>
      <w:r w:rsidRPr="002C46BB">
        <w:rPr>
          <w:rFonts w:ascii="仿宋" w:eastAsia="仿宋" w:hAnsi="仿宋" w:cs="Times New Roman"/>
          <w:bCs/>
          <w:color w:val="000000"/>
          <w:sz w:val="28"/>
          <w:szCs w:val="28"/>
        </w:rPr>
        <w:t>针对杨树现有品种飞絮严重，品种退化，抗</w:t>
      </w:r>
      <w:proofErr w:type="gramStart"/>
      <w:r w:rsidRPr="002C46BB">
        <w:rPr>
          <w:rFonts w:ascii="仿宋" w:eastAsia="仿宋" w:hAnsi="仿宋" w:cs="Times New Roman"/>
          <w:bCs/>
          <w:color w:val="000000"/>
          <w:sz w:val="28"/>
          <w:szCs w:val="28"/>
        </w:rPr>
        <w:t>逆能力</w:t>
      </w:r>
      <w:proofErr w:type="gramEnd"/>
      <w:r w:rsidRPr="002C46BB">
        <w:rPr>
          <w:rFonts w:ascii="仿宋" w:eastAsia="仿宋" w:hAnsi="仿宋" w:cs="Times New Roman"/>
          <w:bCs/>
          <w:color w:val="000000"/>
          <w:sz w:val="28"/>
          <w:szCs w:val="28"/>
        </w:rPr>
        <w:t>差的问题，选育和引进筛选适生欧美杨雄株品种，研究其与立地匹配，密度与结构调控，地力维护与水肥精准管理等关键技术；研究</w:t>
      </w:r>
      <w:proofErr w:type="gramStart"/>
      <w:r w:rsidRPr="002C46BB">
        <w:rPr>
          <w:rFonts w:ascii="仿宋" w:eastAsia="仿宋" w:hAnsi="仿宋" w:cs="Times New Roman"/>
          <w:bCs/>
          <w:color w:val="000000"/>
          <w:sz w:val="28"/>
          <w:szCs w:val="28"/>
        </w:rPr>
        <w:t>楸树品种</w:t>
      </w:r>
      <w:proofErr w:type="gramEnd"/>
      <w:r w:rsidRPr="002C46BB">
        <w:rPr>
          <w:rFonts w:ascii="仿宋" w:eastAsia="仿宋" w:hAnsi="仿宋" w:cs="Times New Roman"/>
          <w:bCs/>
          <w:color w:val="000000"/>
          <w:sz w:val="28"/>
          <w:szCs w:val="28"/>
        </w:rPr>
        <w:t>更新，立地匹配，密度调控，干型调控，水肥精准管理，突破其早期丰产关键技术。</w:t>
      </w:r>
    </w:p>
    <w:p w:rsidR="008A5FA2" w:rsidRPr="002C46BB" w:rsidRDefault="008A5FA2" w:rsidP="002C46BB">
      <w:pPr>
        <w:adjustRightInd w:val="0"/>
        <w:snapToGrid w:val="0"/>
        <w:spacing w:line="520" w:lineRule="exact"/>
        <w:ind w:firstLineChars="200" w:firstLine="560"/>
        <w:rPr>
          <w:rFonts w:ascii="仿宋" w:eastAsia="仿宋" w:hAnsi="仿宋" w:cs="Times New Roman"/>
          <w:bCs/>
          <w:color w:val="000000"/>
          <w:sz w:val="28"/>
          <w:szCs w:val="28"/>
        </w:rPr>
      </w:pPr>
      <w:r w:rsidRPr="002C46BB">
        <w:rPr>
          <w:rFonts w:ascii="仿宋" w:eastAsia="仿宋" w:hAnsi="仿宋" w:cs="Times New Roman"/>
          <w:color w:val="000000"/>
          <w:sz w:val="28"/>
          <w:szCs w:val="28"/>
        </w:rPr>
        <w:t>研究目标：</w:t>
      </w:r>
      <w:r w:rsidRPr="002C46BB">
        <w:rPr>
          <w:rFonts w:ascii="仿宋" w:eastAsia="仿宋" w:hAnsi="仿宋" w:cs="Times New Roman"/>
          <w:bCs/>
          <w:color w:val="000000"/>
          <w:sz w:val="28"/>
          <w:szCs w:val="28"/>
        </w:rPr>
        <w:t>针对我省人工林建设需要，发掘筛选出河南黄河流域适宜的乡土树种、珍贵树种、常绿树种（包括常绿针叶树种）、高效污染防控树种、</w:t>
      </w:r>
      <w:proofErr w:type="gramStart"/>
      <w:r w:rsidRPr="002C46BB">
        <w:rPr>
          <w:rFonts w:ascii="仿宋" w:eastAsia="仿宋" w:hAnsi="仿宋" w:cs="Times New Roman"/>
          <w:bCs/>
          <w:color w:val="000000"/>
          <w:sz w:val="28"/>
          <w:szCs w:val="28"/>
        </w:rPr>
        <w:t>高效固碳</w:t>
      </w:r>
      <w:proofErr w:type="gramEnd"/>
      <w:r w:rsidRPr="002C46BB">
        <w:rPr>
          <w:rFonts w:ascii="仿宋" w:eastAsia="仿宋" w:hAnsi="仿宋" w:cs="Times New Roman"/>
          <w:bCs/>
          <w:color w:val="000000"/>
          <w:sz w:val="28"/>
          <w:szCs w:val="28"/>
        </w:rPr>
        <w:t>树种、彩化美化树种、多用途树种资源等不同功能目标树种资源50种以上；制定河南黄河流域绿化树种生态区划方案，筛选出不同生态类型区，不同绿化目的的适生树种；构建稳定、高效植物群落评价指标体系，提出稳定高效植物群落构建模式5个以上，不同生态类型区适宜群落造林模式5个以上；选育、引进适生欧美</w:t>
      </w:r>
      <w:proofErr w:type="gramStart"/>
      <w:r w:rsidRPr="002C46BB">
        <w:rPr>
          <w:rFonts w:ascii="仿宋" w:eastAsia="仿宋" w:hAnsi="仿宋" w:cs="Times New Roman"/>
          <w:bCs/>
          <w:color w:val="000000"/>
          <w:sz w:val="28"/>
          <w:szCs w:val="28"/>
        </w:rPr>
        <w:t>杨无絮雄株品种</w:t>
      </w:r>
      <w:proofErr w:type="gramEnd"/>
      <w:r w:rsidRPr="002C46BB">
        <w:rPr>
          <w:rFonts w:ascii="仿宋" w:eastAsia="仿宋" w:hAnsi="仿宋" w:cs="Times New Roman"/>
          <w:bCs/>
          <w:color w:val="000000"/>
          <w:sz w:val="28"/>
          <w:szCs w:val="28"/>
        </w:rPr>
        <w:t>3个以上，提出杨树优质高效培育技术模式3套；提出</w:t>
      </w:r>
      <w:proofErr w:type="gramStart"/>
      <w:r w:rsidRPr="002C46BB">
        <w:rPr>
          <w:rFonts w:ascii="仿宋" w:eastAsia="仿宋" w:hAnsi="仿宋" w:cs="Times New Roman"/>
          <w:bCs/>
          <w:color w:val="000000"/>
          <w:sz w:val="28"/>
          <w:szCs w:val="28"/>
        </w:rPr>
        <w:t>楸</w:t>
      </w:r>
      <w:proofErr w:type="gramEnd"/>
      <w:r w:rsidRPr="002C46BB">
        <w:rPr>
          <w:rFonts w:ascii="仿宋" w:eastAsia="仿宋" w:hAnsi="仿宋" w:cs="Times New Roman"/>
          <w:bCs/>
          <w:color w:val="000000"/>
          <w:sz w:val="28"/>
          <w:szCs w:val="28"/>
        </w:rPr>
        <w:t>树早期速生配套技术1套；申请专利6件以上，制定技术标准、规程6个，在不同区域建立试验示范林1000亩。</w:t>
      </w:r>
    </w:p>
    <w:p w:rsidR="008A5FA2" w:rsidRPr="002C46BB" w:rsidRDefault="008A5FA2" w:rsidP="002C46BB">
      <w:pPr>
        <w:adjustRightInd w:val="0"/>
        <w:snapToGrid w:val="0"/>
        <w:spacing w:line="520" w:lineRule="exact"/>
        <w:ind w:firstLineChars="200" w:firstLine="562"/>
        <w:rPr>
          <w:rFonts w:ascii="仿宋" w:eastAsia="仿宋" w:hAnsi="仿宋" w:cs="Times New Roman"/>
          <w:b/>
          <w:color w:val="000000"/>
          <w:sz w:val="28"/>
          <w:szCs w:val="28"/>
        </w:rPr>
      </w:pPr>
      <w:r w:rsidRPr="002C46BB">
        <w:rPr>
          <w:rFonts w:ascii="仿宋" w:eastAsia="仿宋" w:hAnsi="仿宋" w:cs="Times New Roman"/>
          <w:b/>
          <w:color w:val="000000"/>
          <w:sz w:val="28"/>
          <w:szCs w:val="28"/>
        </w:rPr>
        <w:t>专题</w:t>
      </w:r>
      <w:r w:rsidR="001D2263" w:rsidRPr="002C46BB">
        <w:rPr>
          <w:rFonts w:ascii="仿宋" w:eastAsia="仿宋" w:hAnsi="仿宋" w:cs="Times New Roman"/>
          <w:b/>
          <w:color w:val="000000"/>
          <w:sz w:val="28"/>
          <w:szCs w:val="28"/>
        </w:rPr>
        <w:t>二</w:t>
      </w:r>
      <w:r w:rsidRPr="002C46BB">
        <w:rPr>
          <w:rFonts w:ascii="仿宋" w:eastAsia="仿宋" w:hAnsi="仿宋" w:cs="Times New Roman"/>
          <w:b/>
          <w:color w:val="000000"/>
          <w:sz w:val="28"/>
          <w:szCs w:val="28"/>
        </w:rPr>
        <w:t>：草地贪夜蛾病虫害河南防控技术研究与示范</w:t>
      </w:r>
    </w:p>
    <w:p w:rsidR="008A5FA2" w:rsidRPr="002C46BB" w:rsidRDefault="008A5FA2" w:rsidP="002C46BB">
      <w:pPr>
        <w:adjustRightInd w:val="0"/>
        <w:snapToGrid w:val="0"/>
        <w:spacing w:line="520" w:lineRule="exact"/>
        <w:ind w:firstLineChars="200" w:firstLine="560"/>
        <w:rPr>
          <w:rFonts w:ascii="仿宋" w:eastAsia="仿宋" w:hAnsi="仿宋" w:cs="Times New Roman"/>
          <w:color w:val="000000"/>
          <w:sz w:val="28"/>
          <w:szCs w:val="28"/>
        </w:rPr>
      </w:pPr>
      <w:r w:rsidRPr="002C46BB">
        <w:rPr>
          <w:rFonts w:ascii="仿宋" w:eastAsia="仿宋" w:hAnsi="仿宋" w:cs="Times New Roman"/>
          <w:color w:val="000000"/>
          <w:sz w:val="28"/>
          <w:szCs w:val="28"/>
        </w:rPr>
        <w:t>研究内容：（一）草地贪夜蛾的迁飞扩散特性及监测技术研究。应用探照灯</w:t>
      </w:r>
      <w:proofErr w:type="gramStart"/>
      <w:r w:rsidRPr="002C46BB">
        <w:rPr>
          <w:rFonts w:ascii="仿宋" w:eastAsia="仿宋" w:hAnsi="仿宋" w:cs="Times New Roman"/>
          <w:color w:val="000000"/>
          <w:sz w:val="28"/>
          <w:szCs w:val="28"/>
        </w:rPr>
        <w:t>诱</w:t>
      </w:r>
      <w:proofErr w:type="gramEnd"/>
      <w:r w:rsidRPr="002C46BB">
        <w:rPr>
          <w:rFonts w:ascii="仿宋" w:eastAsia="仿宋" w:hAnsi="仿宋" w:cs="Times New Roman"/>
          <w:color w:val="000000"/>
          <w:sz w:val="28"/>
          <w:szCs w:val="28"/>
        </w:rPr>
        <w:t>虫器、性诱捕器等诱捕设备和田间调查、稳定性同位素溯源、</w:t>
      </w:r>
      <w:r w:rsidRPr="002C46BB">
        <w:rPr>
          <w:rFonts w:ascii="仿宋" w:eastAsia="仿宋" w:hAnsi="仿宋" w:cs="Times New Roman"/>
          <w:bCs/>
          <w:color w:val="000000"/>
          <w:sz w:val="28"/>
          <w:szCs w:val="28"/>
        </w:rPr>
        <w:t>昆虫雷达监测</w:t>
      </w:r>
      <w:r w:rsidRPr="002C46BB">
        <w:rPr>
          <w:rFonts w:ascii="仿宋" w:eastAsia="仿宋" w:hAnsi="仿宋" w:cs="Times New Roman"/>
          <w:color w:val="000000"/>
          <w:sz w:val="28"/>
          <w:szCs w:val="28"/>
        </w:rPr>
        <w:t>等技术，研究明确该虫迁入我省的路径及入侵我省后的扩散与传播途径；通过不同波长的筛选和性信息素类似物组分筛选和配比，以及诱</w:t>
      </w:r>
      <w:r w:rsidRPr="002C46BB">
        <w:rPr>
          <w:rFonts w:ascii="仿宋" w:eastAsia="仿宋" w:hAnsi="仿宋" w:cs="Times New Roman"/>
          <w:color w:val="000000"/>
          <w:sz w:val="28"/>
          <w:szCs w:val="28"/>
        </w:rPr>
        <w:lastRenderedPageBreak/>
        <w:t>捕器装置的改进，优化和提高灯</w:t>
      </w:r>
      <w:proofErr w:type="gramStart"/>
      <w:r w:rsidRPr="002C46BB">
        <w:rPr>
          <w:rFonts w:ascii="仿宋" w:eastAsia="仿宋" w:hAnsi="仿宋" w:cs="Times New Roman"/>
          <w:color w:val="000000"/>
          <w:sz w:val="28"/>
          <w:szCs w:val="28"/>
        </w:rPr>
        <w:t>诱</w:t>
      </w:r>
      <w:proofErr w:type="gramEnd"/>
      <w:r w:rsidRPr="002C46BB">
        <w:rPr>
          <w:rFonts w:ascii="仿宋" w:eastAsia="仿宋" w:hAnsi="仿宋" w:cs="Times New Roman"/>
          <w:color w:val="000000"/>
          <w:sz w:val="28"/>
          <w:szCs w:val="28"/>
        </w:rPr>
        <w:t>及性</w:t>
      </w:r>
      <w:proofErr w:type="gramStart"/>
      <w:r w:rsidRPr="002C46BB">
        <w:rPr>
          <w:rFonts w:ascii="仿宋" w:eastAsia="仿宋" w:hAnsi="仿宋" w:cs="Times New Roman"/>
          <w:color w:val="000000"/>
          <w:sz w:val="28"/>
          <w:szCs w:val="28"/>
        </w:rPr>
        <w:t>诱</w:t>
      </w:r>
      <w:proofErr w:type="gramEnd"/>
      <w:r w:rsidRPr="002C46BB">
        <w:rPr>
          <w:rFonts w:ascii="仿宋" w:eastAsia="仿宋" w:hAnsi="仿宋" w:cs="Times New Roman"/>
          <w:color w:val="000000"/>
          <w:sz w:val="28"/>
          <w:szCs w:val="28"/>
        </w:rPr>
        <w:t>技术的诱集效果；建立有效的草地贪夜蛾监测预警技术。（二）草地贪夜蛾在我省的生态适应性研究。通过草地贪夜蛾田间自然种群监测和室内</w:t>
      </w:r>
      <w:proofErr w:type="gramStart"/>
      <w:r w:rsidRPr="002C46BB">
        <w:rPr>
          <w:rFonts w:ascii="仿宋" w:eastAsia="仿宋" w:hAnsi="仿宋" w:cs="Times New Roman"/>
          <w:color w:val="000000"/>
          <w:sz w:val="28"/>
          <w:szCs w:val="28"/>
        </w:rPr>
        <w:t>各种虫态的</w:t>
      </w:r>
      <w:proofErr w:type="gramEnd"/>
      <w:r w:rsidRPr="002C46BB">
        <w:rPr>
          <w:rFonts w:ascii="仿宋" w:eastAsia="仿宋" w:hAnsi="仿宋" w:cs="Times New Roman"/>
          <w:color w:val="000000"/>
          <w:sz w:val="28"/>
          <w:szCs w:val="28"/>
        </w:rPr>
        <w:t>过冷却点、发育起点温度和有效积温等的测定，研究其寄主植物种类、抗寒能力及在我省的发生世代数；使用生命表技术研究草地贪夜蛾在不同寄主植物（小麦、玉米、水稻、花生、大豆）上的适合度，评估其对我省主要农作物的潜在危害能力；并以玉米为对象研究草地贪夜蛾危害水平与玉米产量损失的关系，建立区域适应性强的经济阈值与防控指标。（三）草地贪夜蛾综合防控技术研究。筛选高效低毒、对天敌友好的化学杀虫剂，并筛选有效的施用器械，建立化学杀虫剂的施用技术标准；监测其对主要药剂的抗性发展水平，为生产上合理轮换用药提供科学依据，并为进一步研发用于抗性治理的替代药剂奠定基础；同时，搜集、鉴定、挖掘适合我省草地贪夜蛾防控的天敌资源，探索以农业防治、生物防治、物理防治和</w:t>
      </w:r>
      <w:r w:rsidRPr="002C46BB">
        <w:rPr>
          <w:rFonts w:ascii="仿宋" w:eastAsia="仿宋" w:hAnsi="仿宋" w:cs="Times New Roman"/>
          <w:bCs/>
          <w:color w:val="000000"/>
          <w:sz w:val="28"/>
          <w:szCs w:val="28"/>
        </w:rPr>
        <w:t>生态调控</w:t>
      </w:r>
      <w:r w:rsidRPr="002C46BB">
        <w:rPr>
          <w:rFonts w:ascii="仿宋" w:eastAsia="仿宋" w:hAnsi="仿宋" w:cs="Times New Roman"/>
          <w:color w:val="000000"/>
          <w:sz w:val="28"/>
          <w:szCs w:val="28"/>
        </w:rPr>
        <w:t>为基础的综合防控技术体系，以减少化学农药的使用。（四）草地贪夜蛾监测与防控技术的集成示范。基于草地贪夜蛾的发生规律、危害特点以及我省的作物生产模式和特点，以经济阈值和害虫种群动态监测为依据，集成一套适合我省实际的草地贪夜蛾监测与防控技术体系，并在全省进行大面积示范和推广。</w:t>
      </w:r>
    </w:p>
    <w:p w:rsidR="008A5FA2" w:rsidRPr="002C46BB" w:rsidRDefault="008A5FA2" w:rsidP="002C46BB">
      <w:pPr>
        <w:adjustRightInd w:val="0"/>
        <w:snapToGrid w:val="0"/>
        <w:spacing w:line="520" w:lineRule="exact"/>
        <w:ind w:firstLineChars="200" w:firstLine="560"/>
        <w:rPr>
          <w:rFonts w:ascii="仿宋" w:eastAsia="仿宋" w:hAnsi="仿宋" w:cs="Times New Roman"/>
          <w:color w:val="000000"/>
          <w:sz w:val="28"/>
          <w:szCs w:val="28"/>
        </w:rPr>
      </w:pPr>
      <w:r w:rsidRPr="002C46BB">
        <w:rPr>
          <w:rFonts w:ascii="仿宋" w:eastAsia="仿宋" w:hAnsi="仿宋" w:cs="Times New Roman"/>
          <w:color w:val="000000"/>
          <w:sz w:val="28"/>
          <w:szCs w:val="28"/>
        </w:rPr>
        <w:t>研究目标：阐明草地贪夜蛾入侵我省的路径、能否在我省越冬及主要寄主种类等关键科学问题；研发出简便有效的草地贪夜蛾监测技术1项以上，筛选出防控草地贪夜蛾的高效低毒环境友好型药剂3个以上，搜集鉴定挖掘我省有应用前景的草地贪夜蛾生物防治资源3种以上；集成我省草地贪夜蛾综合防控技术1～2套，建立我省草地贪夜蛾监测预警与综合防控技术体系，制定相应技术规程，并进行大面积示范推广。</w:t>
      </w:r>
    </w:p>
    <w:p w:rsidR="008A5FA2" w:rsidRPr="002C46BB" w:rsidRDefault="008A5FA2" w:rsidP="002C46BB">
      <w:pPr>
        <w:widowControl/>
        <w:spacing w:line="520" w:lineRule="exact"/>
        <w:ind w:firstLineChars="200" w:firstLine="562"/>
        <w:jc w:val="left"/>
        <w:rPr>
          <w:rFonts w:ascii="仿宋" w:eastAsia="仿宋" w:hAnsi="仿宋" w:cs="Times New Roman"/>
          <w:b/>
          <w:color w:val="000000"/>
          <w:sz w:val="28"/>
          <w:szCs w:val="28"/>
        </w:rPr>
      </w:pPr>
      <w:r w:rsidRPr="002C46BB">
        <w:rPr>
          <w:rFonts w:ascii="仿宋" w:eastAsia="仿宋" w:hAnsi="仿宋" w:cs="Times New Roman"/>
          <w:b/>
          <w:bCs/>
          <w:sz w:val="28"/>
          <w:szCs w:val="28"/>
        </w:rPr>
        <w:t>专题</w:t>
      </w:r>
      <w:r w:rsidR="001D2263" w:rsidRPr="002C46BB">
        <w:rPr>
          <w:rFonts w:ascii="仿宋" w:eastAsia="仿宋" w:hAnsi="仿宋" w:cs="Times New Roman"/>
          <w:b/>
          <w:bCs/>
          <w:sz w:val="28"/>
          <w:szCs w:val="28"/>
        </w:rPr>
        <w:t>三</w:t>
      </w:r>
      <w:r w:rsidRPr="002C46BB">
        <w:rPr>
          <w:rFonts w:ascii="仿宋" w:eastAsia="仿宋" w:hAnsi="仿宋" w:cs="Times New Roman"/>
          <w:b/>
          <w:bCs/>
          <w:sz w:val="28"/>
          <w:szCs w:val="28"/>
        </w:rPr>
        <w:t>：小麦条锈病等重大病虫害绿色防控技术研究与应用</w:t>
      </w:r>
    </w:p>
    <w:p w:rsidR="008A5FA2" w:rsidRPr="002C46BB" w:rsidRDefault="008A5FA2" w:rsidP="002C46BB">
      <w:pPr>
        <w:adjustRightInd w:val="0"/>
        <w:snapToGrid w:val="0"/>
        <w:spacing w:line="520" w:lineRule="exact"/>
        <w:ind w:firstLineChars="200" w:firstLine="560"/>
        <w:rPr>
          <w:rFonts w:ascii="仿宋" w:eastAsia="仿宋" w:hAnsi="仿宋" w:cs="Times New Roman"/>
          <w:sz w:val="28"/>
          <w:szCs w:val="28"/>
        </w:rPr>
      </w:pPr>
      <w:r w:rsidRPr="002C46BB">
        <w:rPr>
          <w:rFonts w:ascii="仿宋" w:eastAsia="仿宋" w:hAnsi="仿宋" w:cs="Times New Roman"/>
          <w:sz w:val="28"/>
          <w:szCs w:val="28"/>
        </w:rPr>
        <w:t>研究内容：</w:t>
      </w:r>
      <w:r w:rsidRPr="002C46BB">
        <w:rPr>
          <w:rFonts w:ascii="仿宋" w:eastAsia="仿宋" w:hAnsi="仿宋" w:cs="Times New Roman"/>
          <w:bCs/>
          <w:sz w:val="28"/>
          <w:szCs w:val="28"/>
        </w:rPr>
        <w:t>（一）小麦品种及育种材料对小麦条锈病、赤霉病等重大病虫害的抗性鉴定评价。</w:t>
      </w:r>
      <w:r w:rsidRPr="002C46BB">
        <w:rPr>
          <w:rFonts w:ascii="仿宋" w:eastAsia="仿宋" w:hAnsi="仿宋" w:cs="Times New Roman"/>
          <w:sz w:val="28"/>
          <w:szCs w:val="28"/>
        </w:rPr>
        <w:t>广泛收集我省及国内外育成小麦品种及育种材料，采用室内和田间接种、田间病圃等方法测定其小麦“三病</w:t>
      </w:r>
      <w:proofErr w:type="gramStart"/>
      <w:r w:rsidRPr="002C46BB">
        <w:rPr>
          <w:rFonts w:ascii="仿宋" w:eastAsia="仿宋" w:hAnsi="仿宋" w:cs="Times New Roman"/>
          <w:sz w:val="28"/>
          <w:szCs w:val="28"/>
        </w:rPr>
        <w:t>一</w:t>
      </w:r>
      <w:proofErr w:type="gramEnd"/>
      <w:r w:rsidRPr="002C46BB">
        <w:rPr>
          <w:rFonts w:ascii="仿宋" w:eastAsia="仿宋" w:hAnsi="仿宋" w:cs="Times New Roman"/>
          <w:sz w:val="28"/>
          <w:szCs w:val="28"/>
        </w:rPr>
        <w:t>虫”（条锈病、</w:t>
      </w:r>
      <w:r w:rsidRPr="002C46BB">
        <w:rPr>
          <w:rFonts w:ascii="仿宋" w:eastAsia="仿宋" w:hAnsi="仿宋" w:cs="Times New Roman"/>
          <w:sz w:val="28"/>
          <w:szCs w:val="28"/>
        </w:rPr>
        <w:lastRenderedPageBreak/>
        <w:t>赤霉病、茎基腐病和蚜虫）等重大病虫害的抗性，筛选适合我省不同地区推广使用的综合抗性较好的小麦品种及育种材料，挖掘新的抗病资源。</w:t>
      </w:r>
      <w:r w:rsidRPr="002C46BB">
        <w:rPr>
          <w:rFonts w:ascii="仿宋" w:eastAsia="仿宋" w:hAnsi="仿宋" w:cs="Times New Roman"/>
          <w:bCs/>
          <w:sz w:val="28"/>
          <w:szCs w:val="28"/>
        </w:rPr>
        <w:t>（二）小麦重大病虫害农业防治技术研究及应用。</w:t>
      </w:r>
      <w:r w:rsidRPr="002C46BB">
        <w:rPr>
          <w:rFonts w:ascii="仿宋" w:eastAsia="仿宋" w:hAnsi="仿宋" w:cs="Times New Roman"/>
          <w:sz w:val="28"/>
          <w:szCs w:val="28"/>
        </w:rPr>
        <w:t>深入系统研究土壤环境中生物因素和非生物因素与小麦重大病害间的关系以及耕作措施、作物茬口、播期播量、秸秆还田及处理方式、施肥种类及用量、种子处理方式等因素对重大病虫害发生的影响，从中提炼出适合不同地区使用的简便有效的农业防控技术。</w:t>
      </w:r>
      <w:r w:rsidRPr="002C46BB">
        <w:rPr>
          <w:rFonts w:ascii="仿宋" w:eastAsia="仿宋" w:hAnsi="仿宋" w:cs="Times New Roman"/>
          <w:bCs/>
          <w:sz w:val="28"/>
          <w:szCs w:val="28"/>
        </w:rPr>
        <w:t>（三）小</w:t>
      </w:r>
      <w:r w:rsidRPr="002C46BB">
        <w:rPr>
          <w:rFonts w:ascii="仿宋" w:eastAsia="仿宋" w:hAnsi="仿宋" w:cs="Times New Roman"/>
          <w:sz w:val="28"/>
          <w:szCs w:val="28"/>
        </w:rPr>
        <w:t>麦重大病虫害生物防治技术研究及产品研发。研究开发不同生防微生物（包括真菌中木霉菌、粘</w:t>
      </w:r>
      <w:proofErr w:type="gramStart"/>
      <w:r w:rsidRPr="002C46BB">
        <w:rPr>
          <w:rFonts w:ascii="仿宋" w:eastAsia="仿宋" w:hAnsi="仿宋" w:cs="Times New Roman"/>
          <w:sz w:val="28"/>
          <w:szCs w:val="28"/>
        </w:rPr>
        <w:t>帚</w:t>
      </w:r>
      <w:proofErr w:type="gramEnd"/>
      <w:r w:rsidRPr="002C46BB">
        <w:rPr>
          <w:rFonts w:ascii="仿宋" w:eastAsia="仿宋" w:hAnsi="仿宋" w:cs="Times New Roman"/>
          <w:sz w:val="28"/>
          <w:szCs w:val="28"/>
        </w:rPr>
        <w:t>霉菌、</w:t>
      </w:r>
      <w:proofErr w:type="gramStart"/>
      <w:r w:rsidRPr="002C46BB">
        <w:rPr>
          <w:rFonts w:ascii="仿宋" w:eastAsia="仿宋" w:hAnsi="仿宋" w:cs="Times New Roman"/>
          <w:sz w:val="28"/>
          <w:szCs w:val="28"/>
        </w:rPr>
        <w:t>蚜</w:t>
      </w:r>
      <w:proofErr w:type="gramEnd"/>
      <w:r w:rsidRPr="002C46BB">
        <w:rPr>
          <w:rFonts w:ascii="仿宋" w:eastAsia="仿宋" w:hAnsi="仿宋" w:cs="Times New Roman"/>
          <w:sz w:val="28"/>
          <w:szCs w:val="28"/>
        </w:rPr>
        <w:t>霉菌等，细菌中的各种芽孢杆菌、假单</w:t>
      </w:r>
      <w:proofErr w:type="gramStart"/>
      <w:r w:rsidRPr="002C46BB">
        <w:rPr>
          <w:rFonts w:ascii="仿宋" w:eastAsia="仿宋" w:hAnsi="仿宋" w:cs="Times New Roman"/>
          <w:sz w:val="28"/>
          <w:szCs w:val="28"/>
        </w:rPr>
        <w:t>胞</w:t>
      </w:r>
      <w:proofErr w:type="gramEnd"/>
      <w:r w:rsidRPr="002C46BB">
        <w:rPr>
          <w:rFonts w:ascii="仿宋" w:eastAsia="仿宋" w:hAnsi="仿宋" w:cs="Times New Roman"/>
          <w:sz w:val="28"/>
          <w:szCs w:val="28"/>
        </w:rPr>
        <w:t>杆菌等）、天敌昆虫、杀虫抑菌植物及其提取物对小麦“三病</w:t>
      </w:r>
      <w:proofErr w:type="gramStart"/>
      <w:r w:rsidRPr="002C46BB">
        <w:rPr>
          <w:rFonts w:ascii="仿宋" w:eastAsia="仿宋" w:hAnsi="仿宋" w:cs="Times New Roman"/>
          <w:sz w:val="28"/>
          <w:szCs w:val="28"/>
        </w:rPr>
        <w:t>一</w:t>
      </w:r>
      <w:proofErr w:type="gramEnd"/>
      <w:r w:rsidRPr="002C46BB">
        <w:rPr>
          <w:rFonts w:ascii="仿宋" w:eastAsia="仿宋" w:hAnsi="仿宋" w:cs="Times New Roman"/>
          <w:sz w:val="28"/>
          <w:szCs w:val="28"/>
        </w:rPr>
        <w:t>虫”等重大病虫害的防治效果，研发相关生防产品，特别是复合微生物制剂研发及应用技术。</w:t>
      </w:r>
      <w:r w:rsidRPr="002C46BB">
        <w:rPr>
          <w:rFonts w:ascii="仿宋" w:eastAsia="仿宋" w:hAnsi="仿宋" w:cs="Times New Roman"/>
          <w:bCs/>
          <w:sz w:val="28"/>
          <w:szCs w:val="28"/>
        </w:rPr>
        <w:t>（四）小</w:t>
      </w:r>
      <w:r w:rsidRPr="002C46BB">
        <w:rPr>
          <w:rFonts w:ascii="仿宋" w:eastAsia="仿宋" w:hAnsi="仿宋" w:cs="Times New Roman"/>
          <w:sz w:val="28"/>
          <w:szCs w:val="28"/>
        </w:rPr>
        <w:t>麦重大病虫害高效防治药剂筛选研发及抗药性监测。筛选对小麦“三病</w:t>
      </w:r>
      <w:proofErr w:type="gramStart"/>
      <w:r w:rsidRPr="002C46BB">
        <w:rPr>
          <w:rFonts w:ascii="仿宋" w:eastAsia="仿宋" w:hAnsi="仿宋" w:cs="Times New Roman"/>
          <w:sz w:val="28"/>
          <w:szCs w:val="28"/>
        </w:rPr>
        <w:t>一</w:t>
      </w:r>
      <w:proofErr w:type="gramEnd"/>
      <w:r w:rsidRPr="002C46BB">
        <w:rPr>
          <w:rFonts w:ascii="仿宋" w:eastAsia="仿宋" w:hAnsi="仿宋" w:cs="Times New Roman"/>
          <w:sz w:val="28"/>
          <w:szCs w:val="28"/>
        </w:rPr>
        <w:t>虫”等重大病虫害高效药剂及配方；研发对几种重大病虫害高活性化合物及其生产工艺；测定我省不同地区小麦重大病虫对生产上主推农药产品的抗药性，为农药高效合理应用提供理论依据。（五）小麦重大病虫害绿色防控技术集成及大面积应用。在以上研究的基础上，集成我省不同生态区（豫南、豫中东、豫北、豫西）小麦重大病虫害绿色防控技术方案，并与推广部门合作，采取多种方式在各地生产上大面积示范与推广应用。</w:t>
      </w:r>
    </w:p>
    <w:p w:rsidR="008A5FA2" w:rsidRPr="002C46BB" w:rsidRDefault="008A5FA2" w:rsidP="002C46BB">
      <w:pPr>
        <w:adjustRightInd w:val="0"/>
        <w:snapToGrid w:val="0"/>
        <w:spacing w:line="520" w:lineRule="exact"/>
        <w:ind w:firstLineChars="200" w:firstLine="560"/>
        <w:rPr>
          <w:rFonts w:ascii="仿宋" w:eastAsia="仿宋" w:hAnsi="仿宋" w:cs="Times New Roman"/>
          <w:sz w:val="28"/>
          <w:szCs w:val="28"/>
        </w:rPr>
      </w:pPr>
      <w:r w:rsidRPr="002C46BB">
        <w:rPr>
          <w:rFonts w:ascii="仿宋" w:eastAsia="仿宋" w:hAnsi="仿宋" w:cs="Times New Roman"/>
          <w:sz w:val="28"/>
          <w:szCs w:val="28"/>
        </w:rPr>
        <w:t>研究目标：建立小麦品种对“三病</w:t>
      </w:r>
      <w:proofErr w:type="gramStart"/>
      <w:r w:rsidRPr="002C46BB">
        <w:rPr>
          <w:rFonts w:ascii="仿宋" w:eastAsia="仿宋" w:hAnsi="仿宋" w:cs="Times New Roman"/>
          <w:sz w:val="28"/>
          <w:szCs w:val="28"/>
        </w:rPr>
        <w:t>一</w:t>
      </w:r>
      <w:proofErr w:type="gramEnd"/>
      <w:r w:rsidRPr="002C46BB">
        <w:rPr>
          <w:rFonts w:ascii="仿宋" w:eastAsia="仿宋" w:hAnsi="仿宋" w:cs="Times New Roman"/>
          <w:sz w:val="28"/>
          <w:szCs w:val="28"/>
        </w:rPr>
        <w:t>虫”等重大病虫害多抗性评价技术体系，筛选对“三病</w:t>
      </w:r>
      <w:proofErr w:type="gramStart"/>
      <w:r w:rsidRPr="002C46BB">
        <w:rPr>
          <w:rFonts w:ascii="仿宋" w:eastAsia="仿宋" w:hAnsi="仿宋" w:cs="Times New Roman"/>
          <w:sz w:val="28"/>
          <w:szCs w:val="28"/>
        </w:rPr>
        <w:t>一</w:t>
      </w:r>
      <w:proofErr w:type="gramEnd"/>
      <w:r w:rsidRPr="002C46BB">
        <w:rPr>
          <w:rFonts w:ascii="仿宋" w:eastAsia="仿宋" w:hAnsi="仿宋" w:cs="Times New Roman"/>
          <w:sz w:val="28"/>
          <w:szCs w:val="28"/>
        </w:rPr>
        <w:t>虫”具有较好抗性的小麦品种20个以上，其中对“三病</w:t>
      </w:r>
      <w:proofErr w:type="gramStart"/>
      <w:r w:rsidRPr="002C46BB">
        <w:rPr>
          <w:rFonts w:ascii="仿宋" w:eastAsia="仿宋" w:hAnsi="仿宋" w:cs="Times New Roman"/>
          <w:sz w:val="28"/>
          <w:szCs w:val="28"/>
        </w:rPr>
        <w:t>一</w:t>
      </w:r>
      <w:proofErr w:type="gramEnd"/>
      <w:r w:rsidRPr="002C46BB">
        <w:rPr>
          <w:rFonts w:ascii="仿宋" w:eastAsia="仿宋" w:hAnsi="仿宋" w:cs="Times New Roman"/>
          <w:sz w:val="28"/>
          <w:szCs w:val="28"/>
        </w:rPr>
        <w:t>虫”综合抗性较好的小麦品种3个以上，筛选、挖掘对“三病</w:t>
      </w:r>
      <w:proofErr w:type="gramStart"/>
      <w:r w:rsidRPr="002C46BB">
        <w:rPr>
          <w:rFonts w:ascii="仿宋" w:eastAsia="仿宋" w:hAnsi="仿宋" w:cs="Times New Roman"/>
          <w:sz w:val="28"/>
          <w:szCs w:val="28"/>
        </w:rPr>
        <w:t>一</w:t>
      </w:r>
      <w:proofErr w:type="gramEnd"/>
      <w:r w:rsidRPr="002C46BB">
        <w:rPr>
          <w:rFonts w:ascii="仿宋" w:eastAsia="仿宋" w:hAnsi="仿宋" w:cs="Times New Roman"/>
          <w:sz w:val="28"/>
          <w:szCs w:val="28"/>
        </w:rPr>
        <w:t>虫”抗性育种具有较高利用价值的新抗</w:t>
      </w:r>
      <w:proofErr w:type="gramStart"/>
      <w:r w:rsidRPr="002C46BB">
        <w:rPr>
          <w:rFonts w:ascii="仿宋" w:eastAsia="仿宋" w:hAnsi="仿宋" w:cs="Times New Roman"/>
          <w:sz w:val="28"/>
          <w:szCs w:val="28"/>
        </w:rPr>
        <w:t>源材料</w:t>
      </w:r>
      <w:proofErr w:type="gramEnd"/>
      <w:r w:rsidRPr="002C46BB">
        <w:rPr>
          <w:rFonts w:ascii="仿宋" w:eastAsia="仿宋" w:hAnsi="仿宋" w:cs="Times New Roman"/>
          <w:sz w:val="28"/>
          <w:szCs w:val="28"/>
        </w:rPr>
        <w:t>2份以上；明确不同农业及栽培措施对小麦“三病</w:t>
      </w:r>
      <w:proofErr w:type="gramStart"/>
      <w:r w:rsidRPr="002C46BB">
        <w:rPr>
          <w:rFonts w:ascii="仿宋" w:eastAsia="仿宋" w:hAnsi="仿宋" w:cs="Times New Roman"/>
          <w:sz w:val="28"/>
          <w:szCs w:val="28"/>
        </w:rPr>
        <w:t>一</w:t>
      </w:r>
      <w:proofErr w:type="gramEnd"/>
      <w:r w:rsidRPr="002C46BB">
        <w:rPr>
          <w:rFonts w:ascii="仿宋" w:eastAsia="仿宋" w:hAnsi="仿宋" w:cs="Times New Roman"/>
          <w:sz w:val="28"/>
          <w:szCs w:val="28"/>
        </w:rPr>
        <w:t>虫”等小麦重大病虫害发生流行的影响，提炼3种以上轻简化农业防治技术，结合我省省情，建立我省不同生态区小麦重大病虫害农业防治技术体系，筛选小麦重大病虫害生防微生物菌株及植物源杀虫抑菌成分10个以上，开发生防产品3个以上；筛选小麦“三病</w:t>
      </w:r>
      <w:proofErr w:type="gramStart"/>
      <w:r w:rsidRPr="002C46BB">
        <w:rPr>
          <w:rFonts w:ascii="仿宋" w:eastAsia="仿宋" w:hAnsi="仿宋" w:cs="Times New Roman"/>
          <w:sz w:val="28"/>
          <w:szCs w:val="28"/>
        </w:rPr>
        <w:t>一</w:t>
      </w:r>
      <w:proofErr w:type="gramEnd"/>
      <w:r w:rsidRPr="002C46BB">
        <w:rPr>
          <w:rFonts w:ascii="仿宋" w:eastAsia="仿宋" w:hAnsi="仿宋" w:cs="Times New Roman"/>
          <w:sz w:val="28"/>
          <w:szCs w:val="28"/>
        </w:rPr>
        <w:t>虫”高效安全防治药剂及其配方不低于8个，</w:t>
      </w:r>
      <w:proofErr w:type="gramStart"/>
      <w:r w:rsidRPr="002C46BB">
        <w:rPr>
          <w:rFonts w:ascii="仿宋" w:eastAsia="仿宋" w:hAnsi="仿宋" w:cs="Times New Roman"/>
          <w:sz w:val="28"/>
          <w:szCs w:val="28"/>
        </w:rPr>
        <w:t>研发新型</w:t>
      </w:r>
      <w:proofErr w:type="gramEnd"/>
      <w:r w:rsidRPr="002C46BB">
        <w:rPr>
          <w:rFonts w:ascii="仿宋" w:eastAsia="仿宋" w:hAnsi="仿宋" w:cs="Times New Roman"/>
          <w:sz w:val="28"/>
          <w:szCs w:val="28"/>
        </w:rPr>
        <w:t>活性化合物2种以上，</w:t>
      </w:r>
      <w:r w:rsidRPr="002C46BB">
        <w:rPr>
          <w:rFonts w:ascii="仿宋" w:eastAsia="仿宋" w:hAnsi="仿宋" w:cs="Times New Roman"/>
          <w:sz w:val="28"/>
          <w:szCs w:val="28"/>
        </w:rPr>
        <w:lastRenderedPageBreak/>
        <w:t>并申报相应的发明专利，明确我省不同地区小麦重大病虫对主推农药品种的抗药性，提出农药安全高效利用方案；集成2套以上河南省不同生态区小麦重大病虫绿色防控技术规程，建立8个以上绿色防控示范区，示范推广2000万亩（其中核心区200万亩），挽回因病虫害造成的小麦损失20亿斤以上。</w:t>
      </w:r>
    </w:p>
    <w:p w:rsidR="009C4596" w:rsidRPr="002C46BB" w:rsidRDefault="009C4596" w:rsidP="002C46BB">
      <w:pPr>
        <w:spacing w:line="520" w:lineRule="exact"/>
        <w:ind w:firstLineChars="200" w:firstLine="560"/>
        <w:rPr>
          <w:rFonts w:ascii="仿宋" w:eastAsia="仿宋" w:hAnsi="仿宋" w:cs="Times New Roman"/>
          <w:color w:val="000000"/>
          <w:sz w:val="28"/>
          <w:szCs w:val="28"/>
        </w:rPr>
      </w:pPr>
    </w:p>
    <w:p w:rsidR="008A5FA2" w:rsidRPr="002C46BB" w:rsidRDefault="001D2263" w:rsidP="002C46BB">
      <w:pPr>
        <w:spacing w:line="520" w:lineRule="exact"/>
        <w:ind w:firstLineChars="200" w:firstLine="562"/>
        <w:rPr>
          <w:rFonts w:ascii="楷体" w:eastAsia="楷体" w:hAnsi="楷体" w:cs="Times New Roman"/>
          <w:b/>
          <w:color w:val="000000"/>
          <w:sz w:val="28"/>
          <w:szCs w:val="28"/>
        </w:rPr>
      </w:pPr>
      <w:r w:rsidRPr="002C46BB">
        <w:rPr>
          <w:rFonts w:ascii="楷体" w:eastAsia="楷体" w:hAnsi="楷体" w:cs="Times New Roman"/>
          <w:b/>
          <w:color w:val="000000"/>
          <w:sz w:val="28"/>
          <w:szCs w:val="28"/>
        </w:rPr>
        <w:t>方向三：农产品精深加工</w:t>
      </w:r>
    </w:p>
    <w:p w:rsidR="008A5FA2" w:rsidRPr="002C46BB" w:rsidRDefault="008A5FA2" w:rsidP="002C46BB">
      <w:pPr>
        <w:spacing w:line="520" w:lineRule="exact"/>
        <w:ind w:firstLineChars="200" w:firstLine="562"/>
        <w:rPr>
          <w:rFonts w:ascii="仿宋" w:eastAsia="仿宋" w:hAnsi="仿宋" w:cs="Times New Roman"/>
          <w:b/>
          <w:color w:val="000000"/>
          <w:sz w:val="28"/>
          <w:szCs w:val="28"/>
        </w:rPr>
      </w:pPr>
      <w:r w:rsidRPr="002C46BB">
        <w:rPr>
          <w:rFonts w:ascii="仿宋" w:eastAsia="仿宋" w:hAnsi="仿宋" w:cs="Times New Roman"/>
          <w:b/>
          <w:color w:val="000000"/>
          <w:sz w:val="28"/>
          <w:szCs w:val="28"/>
        </w:rPr>
        <w:t>专题</w:t>
      </w:r>
      <w:proofErr w:type="gramStart"/>
      <w:r w:rsidR="001D2263" w:rsidRPr="002C46BB">
        <w:rPr>
          <w:rFonts w:ascii="仿宋" w:eastAsia="仿宋" w:hAnsi="仿宋" w:cs="Times New Roman"/>
          <w:b/>
          <w:color w:val="000000"/>
          <w:sz w:val="28"/>
          <w:szCs w:val="28"/>
        </w:rPr>
        <w:t>一</w:t>
      </w:r>
      <w:proofErr w:type="gramEnd"/>
      <w:r w:rsidRPr="002C46BB">
        <w:rPr>
          <w:rFonts w:ascii="仿宋" w:eastAsia="仿宋" w:hAnsi="仿宋" w:cs="Times New Roman"/>
          <w:b/>
          <w:color w:val="000000"/>
          <w:sz w:val="28"/>
          <w:szCs w:val="28"/>
        </w:rPr>
        <w:t>：食用菌功能成分高效提取和保健食品创制关键技术研究</w:t>
      </w:r>
    </w:p>
    <w:p w:rsidR="008A5FA2" w:rsidRPr="002C46BB" w:rsidRDefault="008A5FA2" w:rsidP="002C46BB">
      <w:pPr>
        <w:adjustRightInd w:val="0"/>
        <w:snapToGrid w:val="0"/>
        <w:spacing w:line="520" w:lineRule="exact"/>
        <w:ind w:firstLineChars="200" w:firstLine="560"/>
        <w:rPr>
          <w:rFonts w:ascii="仿宋" w:eastAsia="仿宋" w:hAnsi="仿宋" w:cs="Times New Roman"/>
          <w:color w:val="000000"/>
          <w:sz w:val="28"/>
          <w:szCs w:val="28"/>
        </w:rPr>
      </w:pPr>
      <w:r w:rsidRPr="002C46BB">
        <w:rPr>
          <w:rFonts w:ascii="仿宋" w:eastAsia="仿宋" w:hAnsi="仿宋" w:cs="Times New Roman"/>
          <w:color w:val="000000"/>
          <w:sz w:val="28"/>
          <w:szCs w:val="28"/>
        </w:rPr>
        <w:t>研究内容：</w:t>
      </w:r>
      <w:r w:rsidRPr="002C46BB">
        <w:rPr>
          <w:rFonts w:ascii="仿宋" w:eastAsia="仿宋" w:hAnsi="仿宋" w:cs="Times New Roman"/>
          <w:bCs/>
          <w:color w:val="000000"/>
          <w:sz w:val="28"/>
          <w:szCs w:val="28"/>
        </w:rPr>
        <w:t>（一）食用菌功能成分高效提取技术创制。</w:t>
      </w:r>
      <w:r w:rsidRPr="002C46BB">
        <w:rPr>
          <w:rFonts w:ascii="仿宋" w:eastAsia="仿宋" w:hAnsi="仿宋" w:cs="Times New Roman"/>
          <w:color w:val="000000"/>
          <w:sz w:val="28"/>
          <w:szCs w:val="28"/>
        </w:rPr>
        <w:t>对食用菌功能成分提取、分离、鉴定；围绕着免疫增强、调节血糖、肠道菌群、肝损伤保护、改善高粘滞血症、便秘、炎症进行功能成分筛选，阐述作用机制，确定功能成分；建立功能成分检测方法，确定食用菌加工原料质量控制方法；构建功能成分高效提取技术。</w:t>
      </w:r>
      <w:r w:rsidRPr="002C46BB">
        <w:rPr>
          <w:rFonts w:ascii="仿宋" w:eastAsia="仿宋" w:hAnsi="仿宋" w:cs="Times New Roman"/>
          <w:bCs/>
          <w:color w:val="000000"/>
          <w:sz w:val="28"/>
          <w:szCs w:val="28"/>
        </w:rPr>
        <w:t>（二）保健食品创制关键技术。</w:t>
      </w:r>
      <w:r w:rsidRPr="002C46BB">
        <w:rPr>
          <w:rFonts w:ascii="仿宋" w:eastAsia="仿宋" w:hAnsi="仿宋" w:cs="Times New Roman"/>
          <w:color w:val="000000"/>
          <w:sz w:val="28"/>
          <w:szCs w:val="28"/>
        </w:rPr>
        <w:t>开展食用菌功能成分免疫增强、调节血糖、血脂、肠道菌群、肝损伤保护、改善高粘滞血症、便秘、抗氧化和抗炎症功效评价，涉及免疫学指标、细胞因子、mRNA、非编码RNA、</w:t>
      </w:r>
      <w:proofErr w:type="spellStart"/>
      <w:r w:rsidRPr="002C46BB">
        <w:rPr>
          <w:rFonts w:ascii="仿宋" w:eastAsia="仿宋" w:hAnsi="仿宋" w:cs="Times New Roman"/>
          <w:color w:val="000000"/>
          <w:sz w:val="28"/>
          <w:szCs w:val="28"/>
        </w:rPr>
        <w:t>circRNA</w:t>
      </w:r>
      <w:proofErr w:type="spellEnd"/>
      <w:r w:rsidRPr="002C46BB">
        <w:rPr>
          <w:rFonts w:ascii="仿宋" w:eastAsia="仿宋" w:hAnsi="仿宋" w:cs="Times New Roman"/>
          <w:color w:val="000000"/>
          <w:sz w:val="28"/>
          <w:szCs w:val="28"/>
        </w:rPr>
        <w:t>、蛋白表达及翻译后修饰、基因表达调控、细胞通讯以及肠道菌群变化规律等研究。</w:t>
      </w:r>
      <w:r w:rsidRPr="002C46BB">
        <w:rPr>
          <w:rFonts w:ascii="仿宋" w:eastAsia="仿宋" w:hAnsi="仿宋" w:cs="Times New Roman"/>
          <w:bCs/>
          <w:color w:val="000000"/>
          <w:sz w:val="28"/>
          <w:szCs w:val="28"/>
        </w:rPr>
        <w:t>（三）食用菌功能成分高效制备及产品研制与产业化示范。</w:t>
      </w:r>
      <w:r w:rsidRPr="002C46BB">
        <w:rPr>
          <w:rFonts w:ascii="仿宋" w:eastAsia="仿宋" w:hAnsi="仿宋" w:cs="Times New Roman"/>
          <w:color w:val="000000"/>
          <w:sz w:val="28"/>
          <w:szCs w:val="28"/>
        </w:rPr>
        <w:t>建立食用菌功能成分连续式</w:t>
      </w:r>
      <w:proofErr w:type="gramStart"/>
      <w:r w:rsidRPr="002C46BB">
        <w:rPr>
          <w:rFonts w:ascii="仿宋" w:eastAsia="仿宋" w:hAnsi="仿宋" w:cs="Times New Roman"/>
          <w:color w:val="000000"/>
          <w:sz w:val="28"/>
          <w:szCs w:val="28"/>
        </w:rPr>
        <w:t>多级旋液分离</w:t>
      </w:r>
      <w:proofErr w:type="gramEnd"/>
      <w:r w:rsidRPr="002C46BB">
        <w:rPr>
          <w:rFonts w:ascii="仿宋" w:eastAsia="仿宋" w:hAnsi="仿宋" w:cs="Times New Roman"/>
          <w:color w:val="000000"/>
          <w:sz w:val="28"/>
          <w:szCs w:val="28"/>
        </w:rPr>
        <w:t>、连续式无介质分离纯化等高效低成本规模化创新型工艺技术，明确功能食品性能与生产工艺优化机理，形成产品配套生产中试技术，创制专用食用菌精深加工产业化开发模式，通过示范实现产业化。</w:t>
      </w:r>
    </w:p>
    <w:p w:rsidR="009A1949" w:rsidRPr="002C46BB" w:rsidRDefault="008A5FA2" w:rsidP="002C46BB">
      <w:pPr>
        <w:adjustRightInd w:val="0"/>
        <w:snapToGrid w:val="0"/>
        <w:spacing w:line="520" w:lineRule="exact"/>
        <w:ind w:firstLineChars="200" w:firstLine="560"/>
        <w:rPr>
          <w:rFonts w:ascii="仿宋" w:eastAsia="仿宋" w:hAnsi="仿宋" w:cs="Times New Roman"/>
          <w:color w:val="000000"/>
          <w:sz w:val="28"/>
          <w:szCs w:val="28"/>
        </w:rPr>
      </w:pPr>
      <w:r w:rsidRPr="002C46BB">
        <w:rPr>
          <w:rFonts w:ascii="仿宋" w:eastAsia="仿宋" w:hAnsi="仿宋" w:cs="Times New Roman"/>
          <w:color w:val="000000"/>
          <w:sz w:val="28"/>
          <w:szCs w:val="28"/>
        </w:rPr>
        <w:t>研究目标：挖掘食用菌功能成分10个以上；质量控制方法5项以上；建立食用菌原料质量标准至少6项，其中国家标准2项以上；构建食用菌功能成分高效提取制备技术体系2套，形成可申报保健食品产品4项；申请或授权发明专利5件。</w:t>
      </w:r>
    </w:p>
    <w:p w:rsidR="008A5FA2" w:rsidRPr="002C46BB" w:rsidRDefault="008A5FA2" w:rsidP="002C46BB">
      <w:pPr>
        <w:spacing w:line="520" w:lineRule="exact"/>
        <w:ind w:firstLineChars="200" w:firstLine="562"/>
        <w:rPr>
          <w:rFonts w:ascii="仿宋" w:eastAsia="仿宋" w:hAnsi="仿宋" w:cs="Times New Roman"/>
          <w:b/>
          <w:color w:val="000000"/>
          <w:sz w:val="28"/>
          <w:szCs w:val="28"/>
        </w:rPr>
      </w:pPr>
      <w:r w:rsidRPr="002C46BB">
        <w:rPr>
          <w:rFonts w:ascii="仿宋" w:eastAsia="仿宋" w:hAnsi="仿宋" w:cs="Times New Roman"/>
          <w:b/>
          <w:color w:val="000000"/>
          <w:sz w:val="28"/>
          <w:szCs w:val="28"/>
        </w:rPr>
        <w:t>专题</w:t>
      </w:r>
      <w:r w:rsidR="001D2263" w:rsidRPr="002C46BB">
        <w:rPr>
          <w:rFonts w:ascii="仿宋" w:eastAsia="仿宋" w:hAnsi="仿宋" w:cs="Times New Roman"/>
          <w:b/>
          <w:color w:val="000000"/>
          <w:sz w:val="28"/>
          <w:szCs w:val="28"/>
        </w:rPr>
        <w:t>二</w:t>
      </w:r>
      <w:r w:rsidRPr="002C46BB">
        <w:rPr>
          <w:rFonts w:ascii="仿宋" w:eastAsia="仿宋" w:hAnsi="仿宋" w:cs="Times New Roman"/>
          <w:b/>
          <w:color w:val="000000"/>
          <w:sz w:val="28"/>
          <w:szCs w:val="28"/>
        </w:rPr>
        <w:t>：小麦绿色精深加工关键技术研究开发与示范</w:t>
      </w:r>
    </w:p>
    <w:p w:rsidR="008A5FA2" w:rsidRPr="002C46BB" w:rsidRDefault="008A5FA2" w:rsidP="002C46BB">
      <w:pPr>
        <w:snapToGrid w:val="0"/>
        <w:spacing w:line="520" w:lineRule="exact"/>
        <w:ind w:firstLineChars="200" w:firstLine="560"/>
        <w:rPr>
          <w:rFonts w:ascii="仿宋" w:eastAsia="仿宋" w:hAnsi="仿宋" w:cs="Times New Roman"/>
          <w:color w:val="000000"/>
          <w:sz w:val="28"/>
          <w:szCs w:val="28"/>
        </w:rPr>
      </w:pPr>
      <w:r w:rsidRPr="002C46BB">
        <w:rPr>
          <w:rFonts w:ascii="仿宋" w:eastAsia="仿宋" w:hAnsi="仿宋" w:cs="Times New Roman"/>
          <w:color w:val="000000"/>
          <w:sz w:val="28"/>
          <w:szCs w:val="28"/>
        </w:rPr>
        <w:t>研究内容：</w:t>
      </w:r>
      <w:r w:rsidRPr="002C46BB">
        <w:rPr>
          <w:rFonts w:ascii="仿宋" w:eastAsia="仿宋" w:hAnsi="仿宋" w:cs="Times New Roman"/>
          <w:bCs/>
          <w:color w:val="000000"/>
          <w:sz w:val="28"/>
          <w:szCs w:val="28"/>
        </w:rPr>
        <w:t>（一）基于营养基因组学筛选优质专用小麦品种及精深加工</w:t>
      </w:r>
      <w:r w:rsidRPr="002C46BB">
        <w:rPr>
          <w:rFonts w:ascii="仿宋" w:eastAsia="仿宋" w:hAnsi="仿宋" w:cs="Times New Roman"/>
          <w:bCs/>
          <w:color w:val="000000"/>
          <w:sz w:val="28"/>
          <w:szCs w:val="28"/>
        </w:rPr>
        <w:lastRenderedPageBreak/>
        <w:t>全生命周期原料信息数据库构建。</w:t>
      </w:r>
      <w:r w:rsidRPr="002C46BB">
        <w:rPr>
          <w:rFonts w:ascii="仿宋" w:eastAsia="仿宋" w:hAnsi="仿宋" w:cs="Times New Roman"/>
          <w:color w:val="000000"/>
          <w:sz w:val="28"/>
          <w:szCs w:val="28"/>
        </w:rPr>
        <w:t>通过营养基因组学筛选小麦地方品种、育成品种（系），构建针对专用小麦适合精深加工的原料资源、生产工艺、装备、生产过程资源环境、废弃物综合利用、产品功能、产品溯源等基础数据库；为小麦绿色生物转化提供原料供应链体系。</w:t>
      </w:r>
      <w:r w:rsidRPr="002C46BB">
        <w:rPr>
          <w:rFonts w:ascii="仿宋" w:eastAsia="仿宋" w:hAnsi="仿宋" w:cs="Times New Roman"/>
          <w:bCs/>
          <w:color w:val="000000"/>
          <w:sz w:val="28"/>
          <w:szCs w:val="28"/>
        </w:rPr>
        <w:t>（二）小麦功能活性因子挖掘，形成小麦生物转化高附加值理论体系。</w:t>
      </w:r>
      <w:r w:rsidRPr="002C46BB">
        <w:rPr>
          <w:rFonts w:ascii="仿宋" w:eastAsia="仿宋" w:hAnsi="仿宋" w:cs="Times New Roman"/>
          <w:color w:val="000000"/>
          <w:sz w:val="28"/>
          <w:szCs w:val="28"/>
        </w:rPr>
        <w:t>基于基因组学、</w:t>
      </w:r>
      <w:proofErr w:type="gramStart"/>
      <w:r w:rsidRPr="002C46BB">
        <w:rPr>
          <w:rFonts w:ascii="仿宋" w:eastAsia="仿宋" w:hAnsi="仿宋" w:cs="Times New Roman"/>
          <w:color w:val="000000"/>
          <w:sz w:val="28"/>
          <w:szCs w:val="28"/>
        </w:rPr>
        <w:t>代谢组</w:t>
      </w:r>
      <w:proofErr w:type="gramEnd"/>
      <w:r w:rsidRPr="002C46BB">
        <w:rPr>
          <w:rFonts w:ascii="仿宋" w:eastAsia="仿宋" w:hAnsi="仿宋" w:cs="Times New Roman"/>
          <w:color w:val="000000"/>
          <w:sz w:val="28"/>
          <w:szCs w:val="28"/>
        </w:rPr>
        <w:t>学、蛋白质组学以及微生物组学等多组学结合大数据分析，建立专用小麦营养成分</w:t>
      </w:r>
      <w:proofErr w:type="gramStart"/>
      <w:r w:rsidRPr="002C46BB">
        <w:rPr>
          <w:rFonts w:ascii="仿宋" w:eastAsia="仿宋" w:hAnsi="仿宋" w:cs="Times New Roman"/>
          <w:color w:val="000000"/>
          <w:sz w:val="28"/>
          <w:szCs w:val="28"/>
        </w:rPr>
        <w:t>构效与</w:t>
      </w:r>
      <w:proofErr w:type="gramEnd"/>
      <w:r w:rsidRPr="002C46BB">
        <w:rPr>
          <w:rFonts w:ascii="仿宋" w:eastAsia="仿宋" w:hAnsi="仿宋" w:cs="Times New Roman"/>
          <w:color w:val="000000"/>
          <w:sz w:val="28"/>
          <w:szCs w:val="28"/>
        </w:rPr>
        <w:t>量效关系。系统解析小麦加工过程各组分互作、结构域的迁移和转化机制；形成专用品种与靶向产品理论体系；破解主食与人类主动健康的难题。</w:t>
      </w:r>
      <w:r w:rsidRPr="002C46BB">
        <w:rPr>
          <w:rFonts w:ascii="仿宋" w:eastAsia="仿宋" w:hAnsi="仿宋" w:cs="Times New Roman"/>
          <w:bCs/>
          <w:color w:val="000000"/>
          <w:sz w:val="28"/>
          <w:szCs w:val="28"/>
        </w:rPr>
        <w:t>（三）开发小麦生物转化高附加值产品体系、形成关键技术体系。</w:t>
      </w:r>
      <w:r w:rsidRPr="002C46BB">
        <w:rPr>
          <w:rFonts w:ascii="仿宋" w:eastAsia="仿宋" w:hAnsi="仿宋" w:cs="Times New Roman"/>
          <w:color w:val="000000"/>
          <w:sz w:val="28"/>
          <w:szCs w:val="28"/>
        </w:rPr>
        <w:t>以现代发酵工程、酶工程、细胞工程集成，培育适合小麦生化转化的菌种和高活酶，通过主产品与副产物利用，开发功能淀粉、功能糖、高F值</w:t>
      </w:r>
      <w:proofErr w:type="gramStart"/>
      <w:r w:rsidRPr="002C46BB">
        <w:rPr>
          <w:rFonts w:ascii="仿宋" w:eastAsia="仿宋" w:hAnsi="仿宋" w:cs="Times New Roman"/>
          <w:color w:val="000000"/>
          <w:sz w:val="28"/>
          <w:szCs w:val="28"/>
        </w:rPr>
        <w:t>低聚肽</w:t>
      </w:r>
      <w:proofErr w:type="gramEnd"/>
      <w:r w:rsidRPr="002C46BB">
        <w:rPr>
          <w:rFonts w:ascii="仿宋" w:eastAsia="仿宋" w:hAnsi="仿宋" w:cs="Times New Roman"/>
          <w:color w:val="000000"/>
          <w:sz w:val="28"/>
          <w:szCs w:val="28"/>
        </w:rPr>
        <w:t>、麦胚功能蛋白、麸皮膳食纤维、过程水发酵酒精等高附加值产品，工艺废水发电。形成一套小麦高值化</w:t>
      </w:r>
      <w:r w:rsidRPr="002C46BB">
        <w:rPr>
          <w:rFonts w:ascii="仿宋" w:eastAsia="仿宋" w:hAnsi="仿宋" w:cs="Times New Roman"/>
          <w:bCs/>
          <w:color w:val="000000"/>
          <w:sz w:val="28"/>
          <w:szCs w:val="28"/>
        </w:rPr>
        <w:t>产品</w:t>
      </w:r>
      <w:r w:rsidRPr="002C46BB">
        <w:rPr>
          <w:rFonts w:ascii="仿宋" w:eastAsia="仿宋" w:hAnsi="仿宋" w:cs="Times New Roman"/>
          <w:color w:val="000000"/>
          <w:sz w:val="28"/>
          <w:szCs w:val="28"/>
        </w:rPr>
        <w:t>体系及清洁生产零排关键技术体系。</w:t>
      </w:r>
      <w:r w:rsidRPr="002C46BB">
        <w:rPr>
          <w:rFonts w:ascii="仿宋" w:eastAsia="仿宋" w:hAnsi="仿宋" w:cs="Times New Roman"/>
          <w:bCs/>
          <w:color w:val="000000"/>
          <w:sz w:val="28"/>
          <w:szCs w:val="28"/>
        </w:rPr>
        <w:t>（四）构建小麦精深加工全生命周期评价标准体系及建设绿色智能示范线。</w:t>
      </w:r>
      <w:r w:rsidRPr="002C46BB">
        <w:rPr>
          <w:rFonts w:ascii="仿宋" w:eastAsia="仿宋" w:hAnsi="仿宋" w:cs="Times New Roman"/>
          <w:color w:val="000000"/>
          <w:sz w:val="28"/>
          <w:szCs w:val="28"/>
        </w:rPr>
        <w:t>对小麦加工关键工艺点实时原样在线监测，构建准确定量非线性、</w:t>
      </w:r>
      <w:proofErr w:type="gramStart"/>
      <w:r w:rsidRPr="002C46BB">
        <w:rPr>
          <w:rFonts w:ascii="仿宋" w:eastAsia="仿宋" w:hAnsi="仿宋" w:cs="Times New Roman"/>
          <w:color w:val="000000"/>
          <w:sz w:val="28"/>
          <w:szCs w:val="28"/>
        </w:rPr>
        <w:t>多物质</w:t>
      </w:r>
      <w:proofErr w:type="gramEnd"/>
      <w:r w:rsidRPr="002C46BB">
        <w:rPr>
          <w:rFonts w:ascii="仿宋" w:eastAsia="仿宋" w:hAnsi="仿宋" w:cs="Times New Roman"/>
          <w:color w:val="000000"/>
          <w:sz w:val="28"/>
          <w:szCs w:val="28"/>
        </w:rPr>
        <w:t>数学模型；确立小麦加工全生命周期制造模式及评价标准体系。依据小麦精深加工的供应链体系、理论体系、技术体系、产品体系、节能减排体系、标准体系，改造现有装备，提升智能化、绿色化水平；创建绿色智能化小麦精深加工验证示范生产线。</w:t>
      </w:r>
    </w:p>
    <w:p w:rsidR="008A5FA2" w:rsidRPr="002C46BB" w:rsidRDefault="008A5FA2" w:rsidP="002C46BB">
      <w:pPr>
        <w:snapToGrid w:val="0"/>
        <w:spacing w:line="520" w:lineRule="exact"/>
        <w:ind w:firstLineChars="200" w:firstLine="560"/>
        <w:rPr>
          <w:rFonts w:ascii="仿宋" w:eastAsia="仿宋" w:hAnsi="仿宋" w:cs="Times New Roman"/>
          <w:color w:val="000000"/>
          <w:sz w:val="28"/>
          <w:szCs w:val="28"/>
        </w:rPr>
      </w:pPr>
      <w:r w:rsidRPr="002C46BB">
        <w:rPr>
          <w:rFonts w:ascii="仿宋" w:eastAsia="仿宋" w:hAnsi="仿宋" w:cs="Times New Roman"/>
          <w:color w:val="000000"/>
          <w:sz w:val="28"/>
          <w:szCs w:val="28"/>
        </w:rPr>
        <w:t>研究目标：构建小麦加工全生命周期原料标准化数据库；培育适合小麦生化转化的菌种1株以上；开发新产品8个以上。培养技术人员10名以上，培养研究生3名以上，申请专利不低于8件。改造小麦精深加工绿色智能制造示范线一条，其中绿色制造技术率达95.28%</w:t>
      </w:r>
      <w:r w:rsidR="00907FD9" w:rsidRPr="002C46BB">
        <w:rPr>
          <w:rFonts w:ascii="仿宋" w:eastAsia="仿宋" w:hAnsi="仿宋" w:cs="Times New Roman"/>
          <w:color w:val="000000"/>
          <w:sz w:val="28"/>
          <w:szCs w:val="28"/>
        </w:rPr>
        <w:t>，形成绿色产品</w:t>
      </w:r>
      <w:r w:rsidRPr="002C46BB">
        <w:rPr>
          <w:rFonts w:ascii="仿宋" w:eastAsia="仿宋" w:hAnsi="仿宋" w:cs="Times New Roman"/>
          <w:color w:val="000000"/>
          <w:sz w:val="28"/>
          <w:szCs w:val="28"/>
        </w:rPr>
        <w:t>绿色工厂的行业标准不低于2项。</w:t>
      </w:r>
    </w:p>
    <w:p w:rsidR="008A5FA2" w:rsidRPr="002C46BB" w:rsidRDefault="008A5FA2" w:rsidP="002C46BB">
      <w:pPr>
        <w:spacing w:line="520" w:lineRule="exact"/>
        <w:ind w:firstLineChars="200" w:firstLine="562"/>
        <w:rPr>
          <w:rFonts w:ascii="仿宋" w:eastAsia="仿宋" w:hAnsi="仿宋" w:cs="Times New Roman"/>
          <w:b/>
          <w:color w:val="000000"/>
          <w:sz w:val="28"/>
          <w:szCs w:val="28"/>
        </w:rPr>
      </w:pPr>
      <w:r w:rsidRPr="002C46BB">
        <w:rPr>
          <w:rFonts w:ascii="仿宋" w:eastAsia="仿宋" w:hAnsi="仿宋" w:cs="Times New Roman"/>
          <w:b/>
          <w:color w:val="000000"/>
          <w:sz w:val="28"/>
          <w:szCs w:val="28"/>
        </w:rPr>
        <w:t>专题</w:t>
      </w:r>
      <w:r w:rsidR="001D2263" w:rsidRPr="002C46BB">
        <w:rPr>
          <w:rFonts w:ascii="仿宋" w:eastAsia="仿宋" w:hAnsi="仿宋" w:cs="Times New Roman"/>
          <w:b/>
          <w:color w:val="000000"/>
          <w:sz w:val="28"/>
          <w:szCs w:val="28"/>
        </w:rPr>
        <w:t>三</w:t>
      </w:r>
      <w:r w:rsidRPr="002C46BB">
        <w:rPr>
          <w:rFonts w:ascii="仿宋" w:eastAsia="仿宋" w:hAnsi="仿宋" w:cs="Times New Roman"/>
          <w:b/>
          <w:color w:val="000000"/>
          <w:sz w:val="28"/>
          <w:szCs w:val="28"/>
        </w:rPr>
        <w:t>：肉品加工中危害</w:t>
      </w:r>
      <w:proofErr w:type="gramStart"/>
      <w:r w:rsidRPr="002C46BB">
        <w:rPr>
          <w:rFonts w:ascii="仿宋" w:eastAsia="仿宋" w:hAnsi="仿宋" w:cs="Times New Roman"/>
          <w:b/>
          <w:color w:val="000000"/>
          <w:sz w:val="28"/>
          <w:szCs w:val="28"/>
        </w:rPr>
        <w:t>物快速</w:t>
      </w:r>
      <w:proofErr w:type="gramEnd"/>
      <w:r w:rsidRPr="002C46BB">
        <w:rPr>
          <w:rFonts w:ascii="仿宋" w:eastAsia="仿宋" w:hAnsi="仿宋" w:cs="Times New Roman"/>
          <w:b/>
          <w:color w:val="000000"/>
          <w:sz w:val="28"/>
          <w:szCs w:val="28"/>
        </w:rPr>
        <w:t>检测与安全防控关键技术研发及示范</w:t>
      </w:r>
    </w:p>
    <w:p w:rsidR="008A5FA2" w:rsidRPr="002C46BB" w:rsidRDefault="008A5FA2" w:rsidP="002C46BB">
      <w:pPr>
        <w:pStyle w:val="a5"/>
        <w:snapToGrid w:val="0"/>
        <w:spacing w:after="0" w:line="520" w:lineRule="exact"/>
        <w:ind w:left="640" w:firstLineChars="0" w:firstLine="0"/>
        <w:rPr>
          <w:rFonts w:ascii="仿宋" w:eastAsia="仿宋" w:hAnsi="仿宋" w:cs="Times New Roman"/>
          <w:color w:val="000000"/>
          <w:sz w:val="28"/>
          <w:szCs w:val="28"/>
        </w:rPr>
      </w:pPr>
      <w:r w:rsidRPr="002C46BB">
        <w:rPr>
          <w:rFonts w:ascii="仿宋" w:eastAsia="仿宋" w:hAnsi="仿宋" w:cs="Times New Roman"/>
          <w:color w:val="000000"/>
          <w:sz w:val="28"/>
          <w:szCs w:val="28"/>
        </w:rPr>
        <w:t>研究内容：</w:t>
      </w:r>
      <w:bookmarkStart w:id="10" w:name="OLE_LINK4"/>
      <w:bookmarkStart w:id="11" w:name="OLE_LINK5"/>
      <w:bookmarkStart w:id="12" w:name="OLE_LINK6"/>
      <w:r w:rsidRPr="002C46BB">
        <w:rPr>
          <w:rFonts w:ascii="仿宋" w:eastAsia="仿宋" w:hAnsi="仿宋" w:cs="Times New Roman"/>
          <w:color w:val="000000"/>
          <w:sz w:val="28"/>
          <w:szCs w:val="28"/>
        </w:rPr>
        <w:t>（一）肉品中抗生素残留快速检测关键技术研发。</w:t>
      </w:r>
    </w:p>
    <w:p w:rsidR="008A5FA2" w:rsidRPr="002C46BB" w:rsidRDefault="008A5FA2" w:rsidP="002C46BB">
      <w:pPr>
        <w:adjustRightInd w:val="0"/>
        <w:snapToGrid w:val="0"/>
        <w:spacing w:line="520" w:lineRule="exact"/>
        <w:rPr>
          <w:rFonts w:ascii="仿宋" w:eastAsia="仿宋" w:hAnsi="仿宋" w:cs="Times New Roman"/>
          <w:color w:val="000000"/>
          <w:sz w:val="28"/>
          <w:szCs w:val="28"/>
        </w:rPr>
      </w:pPr>
      <w:r w:rsidRPr="002C46BB">
        <w:rPr>
          <w:rFonts w:ascii="仿宋" w:eastAsia="仿宋" w:hAnsi="仿宋" w:cs="Times New Roman"/>
          <w:color w:val="000000"/>
          <w:sz w:val="28"/>
          <w:szCs w:val="28"/>
        </w:rPr>
        <w:t>综合分析肉品中抗生素残留危害物的性质，建立样品在线前处理与检测同</w:t>
      </w:r>
      <w:r w:rsidRPr="002C46BB">
        <w:rPr>
          <w:rFonts w:ascii="仿宋" w:eastAsia="仿宋" w:hAnsi="仿宋" w:cs="Times New Roman"/>
          <w:color w:val="000000"/>
          <w:sz w:val="28"/>
          <w:szCs w:val="28"/>
        </w:rPr>
        <w:lastRenderedPageBreak/>
        <w:t>步筛查识别方法，开发</w:t>
      </w:r>
      <w:proofErr w:type="gramStart"/>
      <w:r w:rsidRPr="002C46BB">
        <w:rPr>
          <w:rFonts w:ascii="仿宋" w:eastAsia="仿宋" w:hAnsi="仿宋" w:cs="Times New Roman"/>
          <w:color w:val="000000"/>
          <w:sz w:val="28"/>
          <w:szCs w:val="28"/>
        </w:rPr>
        <w:t>基于液质联</w:t>
      </w:r>
      <w:proofErr w:type="gramEnd"/>
      <w:r w:rsidRPr="002C46BB">
        <w:rPr>
          <w:rFonts w:ascii="仿宋" w:eastAsia="仿宋" w:hAnsi="仿宋" w:cs="Times New Roman"/>
          <w:color w:val="000000"/>
          <w:sz w:val="28"/>
          <w:szCs w:val="28"/>
        </w:rPr>
        <w:t>用的连续流动式、集在线净化、富集、分离与检测为一体的抗生素多残留智能化分析技术和装置，实现对传统质谱检测的升级。基于信号放大策略，建立荧光、电化学、生物传感等抗生素残留物快速识别方法，开发基于纳米材料、生物酶、适配体的高通量、高灵敏度、可视化快速检测新技术，实现肉品中多种抗生素残留检测于纸芯片上一次性同步完成，研发便携式、智能化的检测产品并在企业转化和应用。（二）肉品中致病微生物快速检测关键技术研发。针对肉品基质复杂、致病微生物浓度低和对国外技术高度依赖的特点，解决肉品中食源性致病微生物快速检测、识别与追踪的技术瓶颈问题，集成分子生物学，免疫学和化学传感的高效识别确证关键技术及智能化快速检测技术。建立自主知识产权的多靶标的快速增菌、富集与识别技术，研发肉品中常见致病菌（单增李斯</w:t>
      </w:r>
      <w:proofErr w:type="gramStart"/>
      <w:r w:rsidRPr="002C46BB">
        <w:rPr>
          <w:rFonts w:ascii="仿宋" w:eastAsia="仿宋" w:hAnsi="仿宋" w:cs="Times New Roman"/>
          <w:color w:val="000000"/>
          <w:sz w:val="28"/>
          <w:szCs w:val="28"/>
        </w:rPr>
        <w:t>特</w:t>
      </w:r>
      <w:proofErr w:type="gramEnd"/>
      <w:r w:rsidRPr="002C46BB">
        <w:rPr>
          <w:rFonts w:ascii="仿宋" w:eastAsia="仿宋" w:hAnsi="仿宋" w:cs="Times New Roman"/>
          <w:color w:val="000000"/>
          <w:sz w:val="28"/>
          <w:szCs w:val="28"/>
        </w:rPr>
        <w:t>菌、大肠杆菌O157、沙门氏菌等）高灵敏度、高特异性、高通量检测新型纳米材料和新技术，开发出可产业化的快速检测试剂盒或便携式检测仪，实现肉品中致病菌（单增李斯</w:t>
      </w:r>
      <w:proofErr w:type="gramStart"/>
      <w:r w:rsidRPr="002C46BB">
        <w:rPr>
          <w:rFonts w:ascii="仿宋" w:eastAsia="仿宋" w:hAnsi="仿宋" w:cs="Times New Roman"/>
          <w:color w:val="000000"/>
          <w:sz w:val="28"/>
          <w:szCs w:val="28"/>
        </w:rPr>
        <w:t>特</w:t>
      </w:r>
      <w:proofErr w:type="gramEnd"/>
      <w:r w:rsidRPr="002C46BB">
        <w:rPr>
          <w:rFonts w:ascii="仿宋" w:eastAsia="仿宋" w:hAnsi="仿宋" w:cs="Times New Roman"/>
          <w:color w:val="000000"/>
          <w:sz w:val="28"/>
          <w:szCs w:val="28"/>
        </w:rPr>
        <w:t>菌、大肠杆菌O157、沙门氏菌等）的快速精准检测。（三）危害微生物智能防控和绿色</w:t>
      </w:r>
      <w:proofErr w:type="gramStart"/>
      <w:r w:rsidRPr="002C46BB">
        <w:rPr>
          <w:rFonts w:ascii="仿宋" w:eastAsia="仿宋" w:hAnsi="仿宋" w:cs="Times New Roman"/>
          <w:color w:val="000000"/>
          <w:sz w:val="28"/>
          <w:szCs w:val="28"/>
        </w:rPr>
        <w:t>减菌关键</w:t>
      </w:r>
      <w:proofErr w:type="gramEnd"/>
      <w:r w:rsidRPr="002C46BB">
        <w:rPr>
          <w:rFonts w:ascii="仿宋" w:eastAsia="仿宋" w:hAnsi="仿宋" w:cs="Times New Roman"/>
          <w:color w:val="000000"/>
          <w:sz w:val="28"/>
          <w:szCs w:val="28"/>
        </w:rPr>
        <w:t>技术研发。研究肉品中危害微生物消长规律和预测预警模型，建立致病性微生物风险评估和智能预报系统，研发等离子体、高密度二氧化碳等新型</w:t>
      </w:r>
      <w:proofErr w:type="gramStart"/>
      <w:r w:rsidRPr="002C46BB">
        <w:rPr>
          <w:rFonts w:ascii="仿宋" w:eastAsia="仿宋" w:hAnsi="仿宋" w:cs="Times New Roman"/>
          <w:color w:val="000000"/>
          <w:sz w:val="28"/>
          <w:szCs w:val="28"/>
        </w:rPr>
        <w:t>绿色减菌技术</w:t>
      </w:r>
      <w:proofErr w:type="gramEnd"/>
      <w:r w:rsidRPr="002C46BB">
        <w:rPr>
          <w:rFonts w:ascii="仿宋" w:eastAsia="仿宋" w:hAnsi="仿宋" w:cs="Times New Roman"/>
          <w:color w:val="000000"/>
          <w:sz w:val="28"/>
          <w:szCs w:val="28"/>
        </w:rPr>
        <w:t>，降低杀菌过程肉品营养成分的破坏和损失，提高产品保质期和品质，降低能源消耗和污染物排放。</w:t>
      </w:r>
    </w:p>
    <w:bookmarkEnd w:id="10"/>
    <w:bookmarkEnd w:id="11"/>
    <w:bookmarkEnd w:id="12"/>
    <w:p w:rsidR="001D2263" w:rsidRPr="002C46BB" w:rsidRDefault="008A5FA2" w:rsidP="002C46BB">
      <w:pPr>
        <w:snapToGrid w:val="0"/>
        <w:spacing w:line="520" w:lineRule="exact"/>
        <w:ind w:firstLineChars="200" w:firstLine="560"/>
        <w:rPr>
          <w:rFonts w:ascii="仿宋" w:eastAsia="仿宋" w:hAnsi="仿宋" w:cs="Times New Roman"/>
          <w:sz w:val="28"/>
          <w:szCs w:val="28"/>
        </w:rPr>
      </w:pPr>
      <w:r w:rsidRPr="002C46BB">
        <w:rPr>
          <w:rFonts w:ascii="仿宋" w:eastAsia="仿宋" w:hAnsi="仿宋" w:cs="Times New Roman"/>
          <w:color w:val="000000"/>
          <w:sz w:val="28"/>
          <w:szCs w:val="28"/>
        </w:rPr>
        <w:t>研究目标：</w:t>
      </w:r>
      <w:r w:rsidRPr="002C46BB">
        <w:rPr>
          <w:rFonts w:ascii="仿宋" w:eastAsia="仿宋" w:hAnsi="仿宋" w:cs="Times New Roman"/>
          <w:sz w:val="28"/>
          <w:szCs w:val="28"/>
        </w:rPr>
        <w:t>研发3项以上致病菌、抗生素残留快速检测新技术或新产品，检测时间比目前常规方法节约50%以上，灵敏度、准确度达到国际先进或国内领先水平；研究开发肉品非</w:t>
      </w:r>
      <w:proofErr w:type="gramStart"/>
      <w:r w:rsidRPr="002C46BB">
        <w:rPr>
          <w:rFonts w:ascii="仿宋" w:eastAsia="仿宋" w:hAnsi="仿宋" w:cs="Times New Roman"/>
          <w:sz w:val="28"/>
          <w:szCs w:val="28"/>
        </w:rPr>
        <w:t>热减菌</w:t>
      </w:r>
      <w:proofErr w:type="gramEnd"/>
      <w:r w:rsidRPr="002C46BB">
        <w:rPr>
          <w:rFonts w:ascii="仿宋" w:eastAsia="仿宋" w:hAnsi="仿宋" w:cs="Times New Roman"/>
          <w:sz w:val="28"/>
          <w:szCs w:val="28"/>
        </w:rPr>
        <w:t>新技术2项；制定形成相关检测标准或安全控制规范5 项；申请发明专利3件以上；研发的相关技术或产品在不少于3家大中型肉品企业示范。</w:t>
      </w:r>
    </w:p>
    <w:p w:rsidR="0003131F" w:rsidRPr="002C46BB" w:rsidRDefault="0003131F" w:rsidP="002C46BB">
      <w:pPr>
        <w:snapToGrid w:val="0"/>
        <w:spacing w:line="520" w:lineRule="exact"/>
        <w:ind w:firstLineChars="200" w:firstLine="560"/>
        <w:rPr>
          <w:rFonts w:ascii="仿宋" w:eastAsia="仿宋" w:hAnsi="仿宋" w:cs="Times New Roman"/>
          <w:color w:val="000000"/>
          <w:sz w:val="28"/>
          <w:szCs w:val="28"/>
        </w:rPr>
      </w:pPr>
    </w:p>
    <w:p w:rsidR="001D2263" w:rsidRPr="002C46BB" w:rsidRDefault="001D2263" w:rsidP="002C46BB">
      <w:pPr>
        <w:widowControl/>
        <w:spacing w:line="520" w:lineRule="exact"/>
        <w:ind w:firstLineChars="200" w:firstLine="562"/>
        <w:jc w:val="left"/>
        <w:rPr>
          <w:rFonts w:ascii="楷体" w:eastAsia="楷体" w:hAnsi="楷体" w:cs="Times New Roman"/>
          <w:b/>
          <w:color w:val="000000"/>
          <w:sz w:val="28"/>
          <w:szCs w:val="28"/>
        </w:rPr>
      </w:pPr>
      <w:r w:rsidRPr="002C46BB">
        <w:rPr>
          <w:rFonts w:ascii="楷体" w:eastAsia="楷体" w:hAnsi="楷体" w:cs="Times New Roman"/>
          <w:b/>
          <w:color w:val="000000"/>
          <w:sz w:val="28"/>
          <w:szCs w:val="28"/>
        </w:rPr>
        <w:t>方向四：智能农业装备</w:t>
      </w:r>
    </w:p>
    <w:p w:rsidR="008A5FA2" w:rsidRPr="002C46BB" w:rsidRDefault="008A5FA2" w:rsidP="002C46BB">
      <w:pPr>
        <w:adjustRightInd w:val="0"/>
        <w:snapToGrid w:val="0"/>
        <w:spacing w:line="520" w:lineRule="exact"/>
        <w:ind w:firstLineChars="200" w:firstLine="562"/>
        <w:jc w:val="left"/>
        <w:outlineLvl w:val="0"/>
        <w:rPr>
          <w:rFonts w:ascii="仿宋" w:eastAsia="仿宋" w:hAnsi="仿宋" w:cs="Times New Roman"/>
          <w:b/>
          <w:color w:val="000000"/>
          <w:sz w:val="28"/>
          <w:szCs w:val="28"/>
        </w:rPr>
      </w:pPr>
      <w:r w:rsidRPr="002C46BB">
        <w:rPr>
          <w:rFonts w:ascii="仿宋" w:eastAsia="仿宋" w:hAnsi="仿宋" w:cs="Times New Roman"/>
          <w:b/>
          <w:color w:val="000000"/>
          <w:sz w:val="28"/>
          <w:szCs w:val="28"/>
        </w:rPr>
        <w:t>专题</w:t>
      </w:r>
      <w:proofErr w:type="gramStart"/>
      <w:r w:rsidR="001D2263" w:rsidRPr="002C46BB">
        <w:rPr>
          <w:rFonts w:ascii="仿宋" w:eastAsia="仿宋" w:hAnsi="仿宋" w:cs="Times New Roman"/>
          <w:b/>
          <w:color w:val="000000"/>
          <w:sz w:val="28"/>
          <w:szCs w:val="28"/>
        </w:rPr>
        <w:t>一</w:t>
      </w:r>
      <w:proofErr w:type="gramEnd"/>
      <w:r w:rsidRPr="002C46BB">
        <w:rPr>
          <w:rFonts w:ascii="仿宋" w:eastAsia="仿宋" w:hAnsi="仿宋" w:cs="Times New Roman"/>
          <w:b/>
          <w:color w:val="000000"/>
          <w:sz w:val="28"/>
          <w:szCs w:val="28"/>
        </w:rPr>
        <w:t>：冷却肉自主分割与包装机器人系统研制</w:t>
      </w:r>
    </w:p>
    <w:p w:rsidR="008A5FA2" w:rsidRPr="002C46BB" w:rsidRDefault="008A5FA2" w:rsidP="002C46BB">
      <w:pPr>
        <w:snapToGrid w:val="0"/>
        <w:spacing w:line="520" w:lineRule="exact"/>
        <w:ind w:firstLineChars="200" w:firstLine="560"/>
        <w:outlineLvl w:val="0"/>
        <w:rPr>
          <w:rFonts w:ascii="仿宋" w:eastAsia="仿宋" w:hAnsi="仿宋" w:cs="Times New Roman"/>
          <w:bCs/>
          <w:color w:val="000000"/>
          <w:sz w:val="28"/>
          <w:szCs w:val="28"/>
        </w:rPr>
      </w:pPr>
      <w:r w:rsidRPr="002C46BB">
        <w:rPr>
          <w:rFonts w:ascii="仿宋" w:eastAsia="仿宋" w:hAnsi="仿宋" w:cs="Times New Roman"/>
          <w:color w:val="000000"/>
          <w:sz w:val="28"/>
          <w:szCs w:val="28"/>
        </w:rPr>
        <w:lastRenderedPageBreak/>
        <w:t>研究内容：</w:t>
      </w:r>
      <w:r w:rsidRPr="002C46BB">
        <w:rPr>
          <w:rFonts w:ascii="仿宋" w:eastAsia="仿宋" w:hAnsi="仿宋" w:cs="Times New Roman"/>
          <w:bCs/>
          <w:color w:val="000000"/>
          <w:sz w:val="28"/>
          <w:szCs w:val="28"/>
        </w:rPr>
        <w:t>（一）冷却</w:t>
      </w:r>
      <w:proofErr w:type="gramStart"/>
      <w:r w:rsidRPr="002C46BB">
        <w:rPr>
          <w:rFonts w:ascii="仿宋" w:eastAsia="仿宋" w:hAnsi="仿宋" w:cs="Times New Roman"/>
          <w:bCs/>
          <w:color w:val="000000"/>
          <w:sz w:val="28"/>
          <w:szCs w:val="28"/>
        </w:rPr>
        <w:t>肉快速</w:t>
      </w:r>
      <w:proofErr w:type="gramEnd"/>
      <w:r w:rsidRPr="002C46BB">
        <w:rPr>
          <w:rFonts w:ascii="仿宋" w:eastAsia="仿宋" w:hAnsi="仿宋" w:cs="Times New Roman"/>
          <w:bCs/>
          <w:color w:val="000000"/>
          <w:sz w:val="28"/>
          <w:szCs w:val="28"/>
        </w:rPr>
        <w:t>扫描、肉品数据自主收集和分析系统的研制。</w:t>
      </w:r>
      <w:r w:rsidRPr="002C46BB">
        <w:rPr>
          <w:rFonts w:ascii="仿宋" w:eastAsia="仿宋" w:hAnsi="仿宋" w:cs="Times New Roman"/>
          <w:color w:val="000000"/>
          <w:sz w:val="28"/>
          <w:szCs w:val="28"/>
        </w:rPr>
        <w:t>针对现有冷却肉分割过程中获取畜禽类胴体参数效率低、误差大、易污染等问题，研究基于立体视觉技术的畜禽类胴体</w:t>
      </w:r>
      <w:proofErr w:type="gramStart"/>
      <w:r w:rsidRPr="002C46BB">
        <w:rPr>
          <w:rFonts w:ascii="仿宋" w:eastAsia="仿宋" w:hAnsi="仿宋" w:cs="Times New Roman"/>
          <w:color w:val="000000"/>
          <w:sz w:val="28"/>
          <w:szCs w:val="28"/>
        </w:rPr>
        <w:t>体</w:t>
      </w:r>
      <w:proofErr w:type="gramEnd"/>
      <w:r w:rsidRPr="002C46BB">
        <w:rPr>
          <w:rFonts w:ascii="仿宋" w:eastAsia="仿宋" w:hAnsi="仿宋" w:cs="Times New Roman"/>
          <w:color w:val="000000"/>
          <w:sz w:val="28"/>
          <w:szCs w:val="28"/>
        </w:rPr>
        <w:t>尺、体重自主提取算法和估测模型；研究基于多</w:t>
      </w:r>
      <w:proofErr w:type="gramStart"/>
      <w:r w:rsidRPr="002C46BB">
        <w:rPr>
          <w:rFonts w:ascii="仿宋" w:eastAsia="仿宋" w:hAnsi="仿宋" w:cs="Times New Roman"/>
          <w:color w:val="000000"/>
          <w:sz w:val="28"/>
          <w:szCs w:val="28"/>
        </w:rPr>
        <w:t>源信息</w:t>
      </w:r>
      <w:proofErr w:type="gramEnd"/>
      <w:r w:rsidRPr="002C46BB">
        <w:rPr>
          <w:rFonts w:ascii="仿宋" w:eastAsia="仿宋" w:hAnsi="仿宋" w:cs="Times New Roman"/>
          <w:color w:val="000000"/>
          <w:sz w:val="28"/>
          <w:szCs w:val="28"/>
        </w:rPr>
        <w:t>融合的畜类脊骨、肋骨、腿骨等关键局部三维重构方法；对畜禽类胴体三维参数信息进行分析与建模，构建肉品数据自主收集和分析系统。</w:t>
      </w:r>
      <w:r w:rsidRPr="002C46BB">
        <w:rPr>
          <w:rFonts w:ascii="仿宋" w:eastAsia="仿宋" w:hAnsi="仿宋" w:cs="Times New Roman"/>
          <w:bCs/>
          <w:color w:val="000000"/>
          <w:sz w:val="28"/>
          <w:szCs w:val="28"/>
        </w:rPr>
        <w:t>（二）</w:t>
      </w:r>
      <w:bookmarkStart w:id="13" w:name="_Hlk36374058"/>
      <w:r w:rsidRPr="002C46BB">
        <w:rPr>
          <w:rFonts w:ascii="仿宋" w:eastAsia="仿宋" w:hAnsi="仿宋" w:cs="Times New Roman"/>
          <w:bCs/>
          <w:color w:val="000000"/>
          <w:sz w:val="28"/>
          <w:szCs w:val="28"/>
        </w:rPr>
        <w:t>冷却肉自主快速分割机器人</w:t>
      </w:r>
      <w:bookmarkEnd w:id="13"/>
      <w:r w:rsidRPr="002C46BB">
        <w:rPr>
          <w:rFonts w:ascii="仿宋" w:eastAsia="仿宋" w:hAnsi="仿宋" w:cs="Times New Roman"/>
          <w:bCs/>
          <w:color w:val="000000"/>
          <w:sz w:val="28"/>
          <w:szCs w:val="28"/>
        </w:rPr>
        <w:t>的研制。</w:t>
      </w:r>
      <w:r w:rsidRPr="002C46BB">
        <w:rPr>
          <w:rFonts w:ascii="仿宋" w:eastAsia="仿宋" w:hAnsi="仿宋" w:cs="Times New Roman"/>
          <w:color w:val="000000"/>
          <w:sz w:val="28"/>
          <w:szCs w:val="28"/>
        </w:rPr>
        <w:t>针对高湿、低温、腐蚀性作业环境，研究机器人本体、伺服驱动、控制系统及末端切块装置等部件的防护技术，提高机器人系统可靠性与寿命；研制可分离、可推进、可平移的自主变构型切块刀具装置，并利用畜禽胴体识别与定位数据调整机器人控制参数，开发冷却肉自主快速分割机器人系统；制定冷却肉自主分割的操作规范，研究最优切割线自主规划方法，实现肉品高效精准分割。</w:t>
      </w:r>
      <w:r w:rsidRPr="002C46BB">
        <w:rPr>
          <w:rFonts w:ascii="仿宋" w:eastAsia="仿宋" w:hAnsi="仿宋" w:cs="Times New Roman"/>
          <w:bCs/>
          <w:color w:val="000000"/>
          <w:sz w:val="28"/>
          <w:szCs w:val="28"/>
        </w:rPr>
        <w:t>（三）</w:t>
      </w:r>
      <w:bookmarkStart w:id="14" w:name="_Hlk36375064"/>
      <w:r w:rsidRPr="002C46BB">
        <w:rPr>
          <w:rFonts w:ascii="仿宋" w:eastAsia="仿宋" w:hAnsi="仿宋" w:cs="Times New Roman"/>
          <w:bCs/>
          <w:color w:val="000000"/>
          <w:sz w:val="28"/>
          <w:szCs w:val="28"/>
        </w:rPr>
        <w:t>冷却肉</w:t>
      </w:r>
      <w:bookmarkEnd w:id="14"/>
      <w:r w:rsidRPr="002C46BB">
        <w:rPr>
          <w:rFonts w:ascii="仿宋" w:eastAsia="仿宋" w:hAnsi="仿宋" w:cs="Times New Roman"/>
          <w:bCs/>
          <w:color w:val="000000"/>
          <w:sz w:val="28"/>
          <w:szCs w:val="28"/>
        </w:rPr>
        <w:t>精准分级和自主包装机器人的研制。</w:t>
      </w:r>
      <w:r w:rsidRPr="002C46BB">
        <w:rPr>
          <w:rFonts w:ascii="仿宋" w:eastAsia="仿宋" w:hAnsi="仿宋" w:cs="Times New Roman"/>
          <w:color w:val="000000"/>
          <w:sz w:val="28"/>
          <w:szCs w:val="28"/>
        </w:rPr>
        <w:t>为提高畜禽类各部位冷却肉品包装精准化程度，基于其形态结构、食用价值和加工用途，进行分等定级并分拣；研究冷却肉品质量级感知系统，建立大数据分析库，制定畜禽胴体体型、表皮、肉质新鲜度比对数据库，保障后续自主包装工艺设备的良性运转，减少次品率；基于并联机器人、机器视觉等技术，构建冷却肉自主分拣与包装的机器人系统。</w:t>
      </w:r>
      <w:r w:rsidRPr="002C46BB">
        <w:rPr>
          <w:rFonts w:ascii="仿宋" w:eastAsia="仿宋" w:hAnsi="仿宋" w:cs="Times New Roman"/>
          <w:bCs/>
          <w:color w:val="000000"/>
          <w:sz w:val="28"/>
          <w:szCs w:val="28"/>
        </w:rPr>
        <w:t>（四）冷却肉全程自主溯源系统的研制。</w:t>
      </w:r>
      <w:r w:rsidRPr="002C46BB">
        <w:rPr>
          <w:rFonts w:ascii="仿宋" w:eastAsia="仿宋" w:hAnsi="仿宋" w:cs="Times New Roman"/>
          <w:color w:val="000000"/>
          <w:sz w:val="28"/>
          <w:szCs w:val="28"/>
        </w:rPr>
        <w:t>结合冷却肉品精准扫描数据，建立畜类肉品分割信息管理数据系统，实现畜类肉品</w:t>
      </w:r>
      <w:proofErr w:type="gramStart"/>
      <w:r w:rsidRPr="002C46BB">
        <w:rPr>
          <w:rFonts w:ascii="仿宋" w:eastAsia="仿宋" w:hAnsi="仿宋" w:cs="Times New Roman"/>
          <w:color w:val="000000"/>
          <w:sz w:val="28"/>
          <w:szCs w:val="28"/>
        </w:rPr>
        <w:t>分割全</w:t>
      </w:r>
      <w:proofErr w:type="gramEnd"/>
      <w:r w:rsidRPr="002C46BB">
        <w:rPr>
          <w:rFonts w:ascii="仿宋" w:eastAsia="仿宋" w:hAnsi="仿宋" w:cs="Times New Roman"/>
          <w:color w:val="000000"/>
          <w:sz w:val="28"/>
          <w:szCs w:val="28"/>
        </w:rPr>
        <w:t>流程可溯源；针对肉品分割定制化开发、防伪溯源标签、产品检测等技术服务，设计分割全程追溯、标签管理、统计分析、用户反馈等功能模块，实现以提升冷却肉品质</w:t>
      </w:r>
      <w:proofErr w:type="gramStart"/>
      <w:r w:rsidRPr="002C46BB">
        <w:rPr>
          <w:rFonts w:ascii="仿宋" w:eastAsia="仿宋" w:hAnsi="仿宋" w:cs="Times New Roman"/>
          <w:color w:val="000000"/>
          <w:sz w:val="28"/>
          <w:szCs w:val="28"/>
        </w:rPr>
        <w:t>量安全</w:t>
      </w:r>
      <w:proofErr w:type="gramEnd"/>
      <w:r w:rsidRPr="002C46BB">
        <w:rPr>
          <w:rFonts w:ascii="仿宋" w:eastAsia="仿宋" w:hAnsi="仿宋" w:cs="Times New Roman"/>
          <w:color w:val="000000"/>
          <w:sz w:val="28"/>
          <w:szCs w:val="28"/>
        </w:rPr>
        <w:t>为核心的</w:t>
      </w:r>
      <w:proofErr w:type="gramStart"/>
      <w:r w:rsidRPr="002C46BB">
        <w:rPr>
          <w:rFonts w:ascii="仿宋" w:eastAsia="仿宋" w:hAnsi="仿宋" w:cs="Times New Roman"/>
          <w:color w:val="000000"/>
          <w:sz w:val="28"/>
          <w:szCs w:val="28"/>
        </w:rPr>
        <w:t>分割全</w:t>
      </w:r>
      <w:proofErr w:type="gramEnd"/>
      <w:r w:rsidRPr="002C46BB">
        <w:rPr>
          <w:rFonts w:ascii="仿宋" w:eastAsia="仿宋" w:hAnsi="仿宋" w:cs="Times New Roman"/>
          <w:color w:val="000000"/>
          <w:sz w:val="28"/>
          <w:szCs w:val="28"/>
        </w:rPr>
        <w:t>流程信息追溯。搭建简洁高效、兼容性强、易于操作的互联平台。</w:t>
      </w:r>
      <w:r w:rsidRPr="002C46BB">
        <w:rPr>
          <w:rFonts w:ascii="仿宋" w:eastAsia="仿宋" w:hAnsi="仿宋" w:cs="Times New Roman"/>
          <w:bCs/>
          <w:color w:val="000000"/>
          <w:sz w:val="28"/>
          <w:szCs w:val="28"/>
        </w:rPr>
        <w:t>（五）冷却肉</w:t>
      </w:r>
      <w:bookmarkStart w:id="15" w:name="_Hlk36374334"/>
      <w:r w:rsidRPr="002C46BB">
        <w:rPr>
          <w:rFonts w:ascii="仿宋" w:eastAsia="仿宋" w:hAnsi="仿宋" w:cs="Times New Roman"/>
          <w:bCs/>
          <w:color w:val="000000"/>
          <w:sz w:val="28"/>
          <w:szCs w:val="28"/>
        </w:rPr>
        <w:t>自主分割与包装</w:t>
      </w:r>
      <w:bookmarkEnd w:id="15"/>
      <w:r w:rsidRPr="002C46BB">
        <w:rPr>
          <w:rFonts w:ascii="仿宋" w:eastAsia="仿宋" w:hAnsi="仿宋" w:cs="Times New Roman"/>
          <w:bCs/>
          <w:color w:val="000000"/>
          <w:sz w:val="28"/>
          <w:szCs w:val="28"/>
        </w:rPr>
        <w:t>机器人系统示范。</w:t>
      </w:r>
      <w:r w:rsidRPr="002C46BB">
        <w:rPr>
          <w:rFonts w:ascii="仿宋" w:eastAsia="仿宋" w:hAnsi="仿宋" w:cs="Times New Roman"/>
          <w:color w:val="000000"/>
          <w:sz w:val="28"/>
          <w:szCs w:val="28"/>
        </w:rPr>
        <w:t>研究面向国产自主分割与包装机器人及自主传送装置的协同控制技术；研究冷却肉自主</w:t>
      </w:r>
      <w:proofErr w:type="gramStart"/>
      <w:r w:rsidRPr="002C46BB">
        <w:rPr>
          <w:rFonts w:ascii="仿宋" w:eastAsia="仿宋" w:hAnsi="仿宋" w:cs="Times New Roman"/>
          <w:color w:val="000000"/>
          <w:sz w:val="28"/>
          <w:szCs w:val="28"/>
        </w:rPr>
        <w:t>分割全</w:t>
      </w:r>
      <w:proofErr w:type="gramEnd"/>
      <w:r w:rsidRPr="002C46BB">
        <w:rPr>
          <w:rFonts w:ascii="仿宋" w:eastAsia="仿宋" w:hAnsi="仿宋" w:cs="Times New Roman"/>
          <w:color w:val="000000"/>
          <w:sz w:val="28"/>
          <w:szCs w:val="28"/>
        </w:rPr>
        <w:t>流程机器人系统软硬件集成技术；建立冷却肉分割与包装全流程机器人自主作业工艺流程标准和规范；创建自主化冷却肉分割与包装机器人系统验证示范生产线。</w:t>
      </w:r>
    </w:p>
    <w:p w:rsidR="001D2263" w:rsidRPr="002C46BB" w:rsidRDefault="008A5FA2" w:rsidP="002C46BB">
      <w:pPr>
        <w:snapToGrid w:val="0"/>
        <w:spacing w:line="520" w:lineRule="exact"/>
        <w:ind w:firstLineChars="200" w:firstLine="560"/>
        <w:outlineLvl w:val="0"/>
        <w:rPr>
          <w:rFonts w:ascii="仿宋" w:eastAsia="仿宋" w:hAnsi="仿宋" w:cs="Times New Roman"/>
          <w:color w:val="000000"/>
          <w:sz w:val="28"/>
          <w:szCs w:val="28"/>
        </w:rPr>
      </w:pPr>
      <w:r w:rsidRPr="002C46BB">
        <w:rPr>
          <w:rFonts w:ascii="仿宋" w:eastAsia="仿宋" w:hAnsi="仿宋" w:cs="Times New Roman"/>
          <w:color w:val="000000"/>
          <w:sz w:val="28"/>
          <w:szCs w:val="28"/>
        </w:rPr>
        <w:lastRenderedPageBreak/>
        <w:t>研究目标：研制出机器人系统，形成系列化技术专利，提出所研制机器人的量化指标体系。</w:t>
      </w:r>
      <w:bookmarkStart w:id="16" w:name="_Hlk36376114"/>
      <w:r w:rsidRPr="002C46BB">
        <w:rPr>
          <w:rFonts w:ascii="仿宋" w:eastAsia="仿宋" w:hAnsi="仿宋" w:cs="Times New Roman"/>
          <w:color w:val="000000"/>
          <w:sz w:val="28"/>
          <w:szCs w:val="28"/>
        </w:rPr>
        <w:t>冷却肉自主分割与包装</w:t>
      </w:r>
      <w:bookmarkEnd w:id="16"/>
      <w:r w:rsidRPr="002C46BB">
        <w:rPr>
          <w:rFonts w:ascii="仿宋" w:eastAsia="仿宋" w:hAnsi="仿宋" w:cs="Times New Roman"/>
          <w:color w:val="000000"/>
          <w:sz w:val="28"/>
          <w:szCs w:val="28"/>
        </w:rPr>
        <w:t>操作人员减少40%，切块速度提高100%；禽类胴体分割的块数不少于10块、畜类胴体分割的块数不少于6块；冷却肉自主分割与包装机器人系统生产线实现畜禽冷却肉品分割全程自动化作业。在国内大型畜禽肉分割企业完成2条以上生产线的应用验证，形成我国冷却肉自主分割与包装机器人作业体系行业标准1项。授权/申请发明专利不少于6件。</w:t>
      </w:r>
    </w:p>
    <w:p w:rsidR="008A5FA2" w:rsidRPr="002C46BB" w:rsidRDefault="008A5FA2" w:rsidP="002C46BB">
      <w:pPr>
        <w:spacing w:line="520" w:lineRule="exact"/>
        <w:ind w:firstLineChars="200" w:firstLine="562"/>
        <w:rPr>
          <w:rFonts w:ascii="仿宋" w:eastAsia="仿宋" w:hAnsi="仿宋" w:cs="Times New Roman"/>
          <w:b/>
          <w:color w:val="000000"/>
          <w:sz w:val="28"/>
          <w:szCs w:val="28"/>
        </w:rPr>
      </w:pPr>
      <w:r w:rsidRPr="002C46BB">
        <w:rPr>
          <w:rFonts w:ascii="仿宋" w:eastAsia="仿宋" w:hAnsi="仿宋" w:cs="Times New Roman"/>
          <w:b/>
          <w:color w:val="000000"/>
          <w:sz w:val="28"/>
          <w:szCs w:val="28"/>
        </w:rPr>
        <w:t>专题</w:t>
      </w:r>
      <w:r w:rsidR="001D2263" w:rsidRPr="002C46BB">
        <w:rPr>
          <w:rFonts w:ascii="仿宋" w:eastAsia="仿宋" w:hAnsi="仿宋" w:cs="Times New Roman"/>
          <w:b/>
          <w:color w:val="000000"/>
          <w:sz w:val="28"/>
          <w:szCs w:val="28"/>
        </w:rPr>
        <w:t>二</w:t>
      </w:r>
      <w:r w:rsidRPr="002C46BB">
        <w:rPr>
          <w:rFonts w:ascii="仿宋" w:eastAsia="仿宋" w:hAnsi="仿宋" w:cs="Times New Roman"/>
          <w:b/>
          <w:color w:val="000000"/>
          <w:sz w:val="28"/>
          <w:szCs w:val="28"/>
        </w:rPr>
        <w:t>：花生智能农机降尘关键技术及设备研究</w:t>
      </w:r>
    </w:p>
    <w:p w:rsidR="008A5FA2" w:rsidRPr="002C46BB" w:rsidRDefault="008A5FA2" w:rsidP="002C46BB">
      <w:pPr>
        <w:spacing w:line="520" w:lineRule="exact"/>
        <w:ind w:firstLineChars="200" w:firstLine="560"/>
        <w:outlineLvl w:val="0"/>
        <w:rPr>
          <w:rFonts w:ascii="仿宋" w:eastAsia="仿宋" w:hAnsi="仿宋" w:cs="Times New Roman"/>
          <w:color w:val="000000"/>
          <w:sz w:val="28"/>
          <w:szCs w:val="28"/>
        </w:rPr>
      </w:pPr>
      <w:r w:rsidRPr="002C46BB">
        <w:rPr>
          <w:rFonts w:ascii="仿宋" w:eastAsia="仿宋" w:hAnsi="仿宋" w:cs="Times New Roman"/>
          <w:color w:val="000000"/>
          <w:sz w:val="28"/>
          <w:szCs w:val="28"/>
        </w:rPr>
        <w:t>研究内容：</w:t>
      </w:r>
      <w:r w:rsidRPr="002C46BB">
        <w:rPr>
          <w:rFonts w:ascii="仿宋" w:eastAsia="仿宋" w:hAnsi="仿宋" w:cs="Times New Roman"/>
          <w:bCs/>
          <w:color w:val="000000"/>
          <w:sz w:val="28"/>
          <w:szCs w:val="28"/>
        </w:rPr>
        <w:t>（一）高效环保花生捡拾收获装备技术研发。</w:t>
      </w:r>
      <w:r w:rsidRPr="002C46BB">
        <w:rPr>
          <w:rFonts w:ascii="仿宋" w:eastAsia="仿宋" w:hAnsi="仿宋" w:cs="Times New Roman"/>
          <w:color w:val="000000"/>
          <w:sz w:val="28"/>
          <w:szCs w:val="28"/>
        </w:rPr>
        <w:t>农机农业融合，科学制订花生捡拾收获工艺路线，系统设计秧蔓输送，花生</w:t>
      </w:r>
      <w:proofErr w:type="gramStart"/>
      <w:r w:rsidRPr="002C46BB">
        <w:rPr>
          <w:rFonts w:ascii="仿宋" w:eastAsia="仿宋" w:hAnsi="仿宋" w:cs="Times New Roman"/>
          <w:color w:val="000000"/>
          <w:sz w:val="28"/>
          <w:szCs w:val="28"/>
        </w:rPr>
        <w:t>秧</w:t>
      </w:r>
      <w:proofErr w:type="gramEnd"/>
      <w:r w:rsidRPr="002C46BB">
        <w:rPr>
          <w:rFonts w:ascii="仿宋" w:eastAsia="仿宋" w:hAnsi="仿宋" w:cs="Times New Roman"/>
          <w:color w:val="000000"/>
          <w:sz w:val="28"/>
          <w:szCs w:val="28"/>
        </w:rPr>
        <w:t>处理与输送装置等，优化花生收获技术产品结构和性能，解决花生低水分收获，花生</w:t>
      </w:r>
      <w:proofErr w:type="gramStart"/>
      <w:r w:rsidRPr="002C46BB">
        <w:rPr>
          <w:rFonts w:ascii="仿宋" w:eastAsia="仿宋" w:hAnsi="仿宋" w:cs="Times New Roman"/>
          <w:color w:val="000000"/>
          <w:sz w:val="28"/>
          <w:szCs w:val="28"/>
        </w:rPr>
        <w:t>秧</w:t>
      </w:r>
      <w:proofErr w:type="gramEnd"/>
      <w:r w:rsidRPr="002C46BB">
        <w:rPr>
          <w:rFonts w:ascii="仿宋" w:eastAsia="仿宋" w:hAnsi="仿宋" w:cs="Times New Roman"/>
          <w:color w:val="000000"/>
          <w:sz w:val="28"/>
          <w:szCs w:val="28"/>
        </w:rPr>
        <w:t>切碎、气流输送、集</w:t>
      </w:r>
      <w:proofErr w:type="gramStart"/>
      <w:r w:rsidRPr="002C46BB">
        <w:rPr>
          <w:rFonts w:ascii="仿宋" w:eastAsia="仿宋" w:hAnsi="仿宋" w:cs="Times New Roman"/>
          <w:color w:val="000000"/>
          <w:sz w:val="28"/>
          <w:szCs w:val="28"/>
        </w:rPr>
        <w:t>箱过程</w:t>
      </w:r>
      <w:proofErr w:type="gramEnd"/>
      <w:r w:rsidRPr="002C46BB">
        <w:rPr>
          <w:rFonts w:ascii="仿宋" w:eastAsia="仿宋" w:hAnsi="仿宋" w:cs="Times New Roman"/>
          <w:color w:val="000000"/>
          <w:sz w:val="28"/>
          <w:szCs w:val="28"/>
        </w:rPr>
        <w:t>扬尘关键技术难题。</w:t>
      </w:r>
      <w:proofErr w:type="gramStart"/>
      <w:r w:rsidRPr="002C46BB">
        <w:rPr>
          <w:rFonts w:ascii="仿宋" w:eastAsia="仿宋" w:hAnsi="仿宋" w:cs="Times New Roman"/>
          <w:color w:val="000000"/>
          <w:sz w:val="28"/>
          <w:szCs w:val="28"/>
        </w:rPr>
        <w:t>研发新型</w:t>
      </w:r>
      <w:proofErr w:type="gramEnd"/>
      <w:r w:rsidRPr="002C46BB">
        <w:rPr>
          <w:rFonts w:ascii="仿宋" w:eastAsia="仿宋" w:hAnsi="仿宋" w:cs="Times New Roman"/>
          <w:color w:val="000000"/>
          <w:sz w:val="28"/>
          <w:szCs w:val="28"/>
        </w:rPr>
        <w:t>高效低环保花生捡拾收获机械装备，提高花生</w:t>
      </w:r>
      <w:proofErr w:type="gramStart"/>
      <w:r w:rsidRPr="002C46BB">
        <w:rPr>
          <w:rFonts w:ascii="仿宋" w:eastAsia="仿宋" w:hAnsi="仿宋" w:cs="Times New Roman"/>
          <w:color w:val="000000"/>
          <w:sz w:val="28"/>
          <w:szCs w:val="28"/>
        </w:rPr>
        <w:t>秧</w:t>
      </w:r>
      <w:proofErr w:type="gramEnd"/>
      <w:r w:rsidRPr="002C46BB">
        <w:rPr>
          <w:rFonts w:ascii="仿宋" w:eastAsia="仿宋" w:hAnsi="仿宋" w:cs="Times New Roman"/>
          <w:color w:val="000000"/>
          <w:sz w:val="28"/>
          <w:szCs w:val="28"/>
        </w:rPr>
        <w:t>饲料化利用水平和花生收获机械综合适应能力。</w:t>
      </w:r>
      <w:r w:rsidRPr="002C46BB">
        <w:rPr>
          <w:rFonts w:ascii="仿宋" w:eastAsia="仿宋" w:hAnsi="仿宋" w:cs="Times New Roman"/>
          <w:bCs/>
          <w:color w:val="000000"/>
          <w:sz w:val="28"/>
          <w:szCs w:val="28"/>
        </w:rPr>
        <w:t>（二）花生收获机作业扬尘控制与降尘装置研发应用。</w:t>
      </w:r>
      <w:r w:rsidRPr="002C46BB">
        <w:rPr>
          <w:rFonts w:ascii="仿宋" w:eastAsia="仿宋" w:hAnsi="仿宋" w:cs="Times New Roman"/>
          <w:color w:val="000000"/>
          <w:sz w:val="28"/>
          <w:szCs w:val="28"/>
        </w:rPr>
        <w:t>在现有花生捡拾收获机秸草输送和集箱系统中配置除尘装置。在流体模拟和仿真计算基础上，采用旋风除尘、风道式惯性除尘技术，选用后置式旋风除尘、内置式旋风除尘及其组合设计。通过机械传动和负压风机引流结合实现高效降尘。</w:t>
      </w:r>
      <w:r w:rsidRPr="002C46BB">
        <w:rPr>
          <w:rFonts w:ascii="仿宋" w:eastAsia="仿宋" w:hAnsi="仿宋" w:cs="Times New Roman"/>
          <w:bCs/>
          <w:color w:val="000000"/>
          <w:sz w:val="28"/>
          <w:szCs w:val="28"/>
        </w:rPr>
        <w:t>（三）花生收获作业扬尘控制技术评价与检测技术研究。</w:t>
      </w:r>
      <w:r w:rsidRPr="002C46BB">
        <w:rPr>
          <w:rFonts w:ascii="仿宋" w:eastAsia="仿宋" w:hAnsi="仿宋" w:cs="Times New Roman"/>
          <w:color w:val="000000"/>
          <w:sz w:val="28"/>
          <w:szCs w:val="28"/>
        </w:rPr>
        <w:t>结合花生收获机械化生产实际，提出科学适用的花生收获机车载扬尘检测技术方法，采用光电技术研发扬尘检测传感装置，与北斗卫星导航系统，单片机系统结合实现数据采集、处理、存储、显示、上</w:t>
      </w:r>
      <w:proofErr w:type="gramStart"/>
      <w:r w:rsidRPr="002C46BB">
        <w:rPr>
          <w:rFonts w:ascii="仿宋" w:eastAsia="仿宋" w:hAnsi="仿宋" w:cs="Times New Roman"/>
          <w:color w:val="000000"/>
          <w:sz w:val="28"/>
          <w:szCs w:val="28"/>
        </w:rPr>
        <w:t>传以及</w:t>
      </w:r>
      <w:proofErr w:type="gramEnd"/>
      <w:r w:rsidRPr="002C46BB">
        <w:rPr>
          <w:rFonts w:ascii="仿宋" w:eastAsia="仿宋" w:hAnsi="仿宋" w:cs="Times New Roman"/>
          <w:color w:val="000000"/>
          <w:sz w:val="28"/>
          <w:szCs w:val="28"/>
        </w:rPr>
        <w:t>超阈值设定。实现花生收获作业扬尘控制和降尘性能检测评价，在实际生产中推广应用。</w:t>
      </w:r>
    </w:p>
    <w:p w:rsidR="00A6587F" w:rsidRPr="002C46BB" w:rsidRDefault="008A5FA2" w:rsidP="002C46BB">
      <w:pPr>
        <w:spacing w:line="520" w:lineRule="exact"/>
        <w:ind w:firstLineChars="200" w:firstLine="560"/>
        <w:outlineLvl w:val="0"/>
        <w:rPr>
          <w:rFonts w:ascii="仿宋" w:eastAsia="仿宋" w:hAnsi="仿宋" w:cs="Times New Roman"/>
          <w:color w:val="000000"/>
          <w:sz w:val="28"/>
          <w:szCs w:val="28"/>
        </w:rPr>
      </w:pPr>
      <w:r w:rsidRPr="002C46BB">
        <w:rPr>
          <w:rFonts w:ascii="仿宋" w:eastAsia="仿宋" w:hAnsi="仿宋" w:cs="Times New Roman"/>
          <w:color w:val="000000"/>
          <w:sz w:val="28"/>
          <w:szCs w:val="28"/>
        </w:rPr>
        <w:t>研究目标：</w:t>
      </w:r>
      <w:proofErr w:type="gramStart"/>
      <w:r w:rsidRPr="002C46BB">
        <w:rPr>
          <w:rFonts w:ascii="仿宋" w:eastAsia="仿宋" w:hAnsi="仿宋" w:cs="Times New Roman"/>
          <w:color w:val="000000"/>
          <w:sz w:val="28"/>
          <w:szCs w:val="28"/>
        </w:rPr>
        <w:t>研发新型</w:t>
      </w:r>
      <w:proofErr w:type="gramEnd"/>
      <w:r w:rsidRPr="002C46BB">
        <w:rPr>
          <w:rFonts w:ascii="仿宋" w:eastAsia="仿宋" w:hAnsi="仿宋" w:cs="Times New Roman"/>
          <w:color w:val="000000"/>
          <w:sz w:val="28"/>
          <w:szCs w:val="28"/>
        </w:rPr>
        <w:t>高效环保作业花生收获装备1种以上，扬尘控制效果比现有技术降低60%。制订花生</w:t>
      </w:r>
      <w:proofErr w:type="gramStart"/>
      <w:r w:rsidRPr="002C46BB">
        <w:rPr>
          <w:rFonts w:ascii="仿宋" w:eastAsia="仿宋" w:hAnsi="仿宋" w:cs="Times New Roman"/>
          <w:color w:val="000000"/>
          <w:sz w:val="28"/>
          <w:szCs w:val="28"/>
        </w:rPr>
        <w:t>秧</w:t>
      </w:r>
      <w:proofErr w:type="gramEnd"/>
      <w:r w:rsidRPr="002C46BB">
        <w:rPr>
          <w:rFonts w:ascii="仿宋" w:eastAsia="仿宋" w:hAnsi="仿宋" w:cs="Times New Roman"/>
          <w:color w:val="000000"/>
          <w:sz w:val="28"/>
          <w:szCs w:val="28"/>
        </w:rPr>
        <w:t>饲料化利用技术规范，提高花生</w:t>
      </w:r>
      <w:proofErr w:type="gramStart"/>
      <w:r w:rsidRPr="002C46BB">
        <w:rPr>
          <w:rFonts w:ascii="仿宋" w:eastAsia="仿宋" w:hAnsi="仿宋" w:cs="Times New Roman"/>
          <w:color w:val="000000"/>
          <w:sz w:val="28"/>
          <w:szCs w:val="28"/>
        </w:rPr>
        <w:t>秧</w:t>
      </w:r>
      <w:proofErr w:type="gramEnd"/>
      <w:r w:rsidRPr="002C46BB">
        <w:rPr>
          <w:rFonts w:ascii="仿宋" w:eastAsia="仿宋" w:hAnsi="仿宋" w:cs="Times New Roman"/>
          <w:color w:val="000000"/>
          <w:sz w:val="28"/>
          <w:szCs w:val="28"/>
        </w:rPr>
        <w:t>饲料化利用率30%以上。黄曲霉毒素含量综合降低50%以上，花生捡拾收获</w:t>
      </w:r>
      <w:proofErr w:type="gramStart"/>
      <w:r w:rsidRPr="002C46BB">
        <w:rPr>
          <w:rFonts w:ascii="仿宋" w:eastAsia="仿宋" w:hAnsi="仿宋" w:cs="Times New Roman"/>
          <w:color w:val="000000"/>
          <w:sz w:val="28"/>
          <w:szCs w:val="28"/>
        </w:rPr>
        <w:t>纯工作</w:t>
      </w:r>
      <w:proofErr w:type="gramEnd"/>
      <w:r w:rsidRPr="002C46BB">
        <w:rPr>
          <w:rFonts w:ascii="仿宋" w:eastAsia="仿宋" w:hAnsi="仿宋" w:cs="Times New Roman"/>
          <w:color w:val="000000"/>
          <w:sz w:val="28"/>
          <w:szCs w:val="28"/>
        </w:rPr>
        <w:t>小时生产效率大于6.5亩/小时。产品其他各项性能指标符合国家或行业相关标准；研发完成花生收获作业降尘装置2种以上，实现花生捡拾收</w:t>
      </w:r>
      <w:r w:rsidRPr="002C46BB">
        <w:rPr>
          <w:rFonts w:ascii="仿宋" w:eastAsia="仿宋" w:hAnsi="仿宋" w:cs="Times New Roman"/>
          <w:color w:val="000000"/>
          <w:sz w:val="28"/>
          <w:szCs w:val="28"/>
        </w:rPr>
        <w:lastRenderedPageBreak/>
        <w:t>获扬尘有效控制，扬尘量应为高位</w:t>
      </w:r>
      <w:proofErr w:type="gramStart"/>
      <w:r w:rsidRPr="002C46BB">
        <w:rPr>
          <w:rFonts w:ascii="仿宋" w:eastAsia="仿宋" w:hAnsi="仿宋" w:cs="Times New Roman"/>
          <w:color w:val="000000"/>
          <w:sz w:val="28"/>
          <w:szCs w:val="28"/>
        </w:rPr>
        <w:t>风送集箱</w:t>
      </w:r>
      <w:proofErr w:type="gramEnd"/>
      <w:r w:rsidRPr="002C46BB">
        <w:rPr>
          <w:rFonts w:ascii="仿宋" w:eastAsia="仿宋" w:hAnsi="仿宋" w:cs="Times New Roman"/>
          <w:color w:val="000000"/>
          <w:sz w:val="28"/>
          <w:szCs w:val="28"/>
        </w:rPr>
        <w:t>技术机型，在相同动力水平、相同作业条件下的70%以下。加装除尘装置后，各项性能指标不低于国家或行业相关标准；完成花生收获机作业扬尘检测试验，研究花生收获车载检测装置1套，最大测量值≥15mg/m3，检测误差≤25%，并装车应用。申报专利3件以上；在花生主产区开展花生收获扬尘控制机械化作业技术示范，面积不低于2000亩，花生</w:t>
      </w:r>
      <w:proofErr w:type="gramStart"/>
      <w:r w:rsidRPr="002C46BB">
        <w:rPr>
          <w:rFonts w:ascii="仿宋" w:eastAsia="仿宋" w:hAnsi="仿宋" w:cs="Times New Roman"/>
          <w:color w:val="000000"/>
          <w:sz w:val="28"/>
          <w:szCs w:val="28"/>
        </w:rPr>
        <w:t>秧</w:t>
      </w:r>
      <w:proofErr w:type="gramEnd"/>
      <w:r w:rsidRPr="002C46BB">
        <w:rPr>
          <w:rFonts w:ascii="仿宋" w:eastAsia="仿宋" w:hAnsi="仿宋" w:cs="Times New Roman"/>
          <w:color w:val="000000"/>
          <w:sz w:val="28"/>
          <w:szCs w:val="28"/>
        </w:rPr>
        <w:t>收获饲料化利用数量不少于5000吨。</w:t>
      </w:r>
    </w:p>
    <w:p w:rsidR="009C4596" w:rsidRPr="002C46BB" w:rsidRDefault="009C4596" w:rsidP="002C46BB">
      <w:pPr>
        <w:widowControl/>
        <w:spacing w:line="520" w:lineRule="exact"/>
        <w:jc w:val="left"/>
        <w:rPr>
          <w:rFonts w:ascii="仿宋" w:eastAsia="仿宋" w:hAnsi="仿宋" w:cs="Times New Roman"/>
          <w:color w:val="000000"/>
          <w:sz w:val="28"/>
          <w:szCs w:val="28"/>
        </w:rPr>
      </w:pPr>
      <w:r w:rsidRPr="002C46BB">
        <w:rPr>
          <w:rFonts w:ascii="仿宋" w:eastAsia="仿宋" w:hAnsi="仿宋" w:cs="Times New Roman"/>
          <w:color w:val="000000"/>
          <w:sz w:val="28"/>
          <w:szCs w:val="28"/>
        </w:rPr>
        <w:br w:type="page"/>
      </w:r>
    </w:p>
    <w:p w:rsidR="00A6587F" w:rsidRPr="002C46BB" w:rsidRDefault="00A6587F" w:rsidP="002C46BB">
      <w:pPr>
        <w:adjustRightInd w:val="0"/>
        <w:snapToGrid w:val="0"/>
        <w:spacing w:line="520" w:lineRule="exact"/>
        <w:jc w:val="center"/>
        <w:rPr>
          <w:rFonts w:ascii="黑体" w:eastAsia="黑体" w:hAnsi="黑体" w:cs="Times New Roman"/>
          <w:color w:val="000000"/>
          <w:sz w:val="28"/>
          <w:szCs w:val="28"/>
        </w:rPr>
      </w:pPr>
      <w:r w:rsidRPr="002C46BB">
        <w:rPr>
          <w:rFonts w:ascii="黑体" w:eastAsia="黑体" w:hAnsi="黑体" w:cs="Times New Roman"/>
          <w:color w:val="000000"/>
          <w:sz w:val="28"/>
          <w:szCs w:val="28"/>
        </w:rPr>
        <w:lastRenderedPageBreak/>
        <w:t>三、社会发展领域</w:t>
      </w:r>
    </w:p>
    <w:p w:rsidR="00A6587F" w:rsidRPr="002C46BB" w:rsidRDefault="00A6587F" w:rsidP="002C46BB">
      <w:pPr>
        <w:spacing w:line="520" w:lineRule="exact"/>
        <w:ind w:firstLineChars="200" w:firstLine="562"/>
        <w:rPr>
          <w:rFonts w:ascii="楷体" w:eastAsia="楷体" w:hAnsi="楷体" w:cs="Times New Roman"/>
          <w:b/>
          <w:color w:val="000000"/>
          <w:sz w:val="28"/>
          <w:szCs w:val="28"/>
        </w:rPr>
      </w:pPr>
      <w:r w:rsidRPr="002C46BB">
        <w:rPr>
          <w:rFonts w:ascii="楷体" w:eastAsia="楷体" w:hAnsi="楷体" w:cs="Times New Roman"/>
          <w:b/>
          <w:color w:val="000000"/>
          <w:sz w:val="28"/>
          <w:szCs w:val="28"/>
        </w:rPr>
        <w:t>方向</w:t>
      </w:r>
      <w:proofErr w:type="gramStart"/>
      <w:r w:rsidRPr="002C46BB">
        <w:rPr>
          <w:rFonts w:ascii="楷体" w:eastAsia="楷体" w:hAnsi="楷体" w:cs="Times New Roman"/>
          <w:b/>
          <w:color w:val="000000"/>
          <w:sz w:val="28"/>
          <w:szCs w:val="28"/>
        </w:rPr>
        <w:t>一</w:t>
      </w:r>
      <w:proofErr w:type="gramEnd"/>
      <w:r w:rsidRPr="002C46BB">
        <w:rPr>
          <w:rFonts w:ascii="楷体" w:eastAsia="楷体" w:hAnsi="楷体" w:cs="Times New Roman"/>
          <w:b/>
          <w:color w:val="000000"/>
          <w:sz w:val="28"/>
          <w:szCs w:val="28"/>
        </w:rPr>
        <w:t>：人口健康</w:t>
      </w:r>
    </w:p>
    <w:p w:rsidR="00A6587F" w:rsidRPr="002C46BB" w:rsidRDefault="00A6587F" w:rsidP="002C46BB">
      <w:pPr>
        <w:spacing w:line="520" w:lineRule="exact"/>
        <w:ind w:firstLineChars="200" w:firstLine="562"/>
        <w:rPr>
          <w:rFonts w:ascii="仿宋" w:eastAsia="仿宋" w:hAnsi="仿宋" w:cs="Times New Roman"/>
          <w:b/>
          <w:color w:val="000000"/>
          <w:sz w:val="28"/>
          <w:szCs w:val="28"/>
        </w:rPr>
      </w:pPr>
      <w:r w:rsidRPr="002C46BB">
        <w:rPr>
          <w:rFonts w:ascii="仿宋" w:eastAsia="仿宋" w:hAnsi="仿宋" w:cs="Times New Roman"/>
          <w:b/>
          <w:color w:val="000000"/>
          <w:sz w:val="28"/>
          <w:szCs w:val="28"/>
        </w:rPr>
        <w:t>专题</w:t>
      </w:r>
      <w:proofErr w:type="gramStart"/>
      <w:r w:rsidRPr="002C46BB">
        <w:rPr>
          <w:rFonts w:ascii="仿宋" w:eastAsia="仿宋" w:hAnsi="仿宋" w:cs="Times New Roman"/>
          <w:b/>
          <w:color w:val="000000"/>
          <w:sz w:val="28"/>
          <w:szCs w:val="28"/>
        </w:rPr>
        <w:t>一</w:t>
      </w:r>
      <w:proofErr w:type="gramEnd"/>
      <w:r w:rsidRPr="002C46BB">
        <w:rPr>
          <w:rFonts w:ascii="仿宋" w:eastAsia="仿宋" w:hAnsi="仿宋" w:cs="Times New Roman"/>
          <w:b/>
          <w:color w:val="000000"/>
          <w:sz w:val="28"/>
          <w:szCs w:val="28"/>
        </w:rPr>
        <w:t>：肿瘤液体活检及免疫治疗新技术研发</w:t>
      </w:r>
    </w:p>
    <w:p w:rsidR="00A6587F" w:rsidRPr="002C46BB" w:rsidRDefault="00A6587F" w:rsidP="002C46BB">
      <w:pPr>
        <w:spacing w:line="520" w:lineRule="exact"/>
        <w:ind w:firstLineChars="200" w:firstLine="560"/>
        <w:rPr>
          <w:rFonts w:ascii="仿宋" w:eastAsia="仿宋" w:hAnsi="仿宋" w:cs="Times New Roman"/>
          <w:color w:val="000000"/>
          <w:sz w:val="28"/>
          <w:szCs w:val="28"/>
        </w:rPr>
      </w:pPr>
      <w:r w:rsidRPr="002C46BB">
        <w:rPr>
          <w:rFonts w:ascii="仿宋" w:eastAsia="仿宋" w:hAnsi="仿宋" w:cs="Times New Roman"/>
          <w:color w:val="000000"/>
          <w:sz w:val="28"/>
          <w:szCs w:val="28"/>
        </w:rPr>
        <w:t>1.恶性肿瘤液体活检新技术研发</w:t>
      </w:r>
    </w:p>
    <w:p w:rsidR="00A6587F" w:rsidRPr="002C46BB" w:rsidRDefault="00A6587F" w:rsidP="002C46BB">
      <w:pPr>
        <w:spacing w:line="520" w:lineRule="exact"/>
        <w:ind w:firstLineChars="200" w:firstLine="560"/>
        <w:rPr>
          <w:rFonts w:ascii="仿宋" w:eastAsia="仿宋" w:hAnsi="仿宋" w:cs="Times New Roman"/>
          <w:sz w:val="28"/>
          <w:szCs w:val="28"/>
        </w:rPr>
      </w:pPr>
      <w:r w:rsidRPr="002C46BB">
        <w:rPr>
          <w:rFonts w:ascii="仿宋" w:eastAsia="仿宋" w:hAnsi="仿宋" w:cs="Times New Roman"/>
          <w:color w:val="000000"/>
          <w:sz w:val="28"/>
          <w:szCs w:val="28"/>
        </w:rPr>
        <w:t>研究内容：</w:t>
      </w:r>
      <w:r w:rsidRPr="002C46BB">
        <w:rPr>
          <w:rFonts w:ascii="仿宋" w:eastAsia="仿宋" w:hAnsi="仿宋" w:cs="Times New Roman"/>
          <w:sz w:val="28"/>
          <w:szCs w:val="28"/>
        </w:rPr>
        <w:t>针对我省常见高发恶性肿瘤（肺癌、消化道肿瘤、乳腺癌等），研发有效、超敏的液体活检技术用于动态监测肿瘤进展及预后判断，并在全省应用推广。优化血液肿瘤DNA及循环肿瘤细胞（CTC）分离技术，</w:t>
      </w:r>
      <w:proofErr w:type="gramStart"/>
      <w:r w:rsidRPr="002C46BB">
        <w:rPr>
          <w:rFonts w:ascii="仿宋" w:eastAsia="仿宋" w:hAnsi="仿宋" w:cs="Times New Roman"/>
          <w:sz w:val="28"/>
          <w:szCs w:val="28"/>
        </w:rPr>
        <w:t>结合高</w:t>
      </w:r>
      <w:proofErr w:type="gramEnd"/>
      <w:r w:rsidRPr="002C46BB">
        <w:rPr>
          <w:rFonts w:ascii="仿宋" w:eastAsia="仿宋" w:hAnsi="仿宋" w:cs="Times New Roman"/>
          <w:sz w:val="28"/>
          <w:szCs w:val="28"/>
        </w:rPr>
        <w:t>通量测序、单细胞测序、数字PCR等检测技术，通过检测血液中的肿瘤突变负荷(</w:t>
      </w:r>
      <w:proofErr w:type="spellStart"/>
      <w:r w:rsidRPr="002C46BB">
        <w:rPr>
          <w:rFonts w:ascii="仿宋" w:eastAsia="仿宋" w:hAnsi="仿宋" w:cs="Times New Roman"/>
          <w:sz w:val="28"/>
          <w:szCs w:val="28"/>
        </w:rPr>
        <w:t>bTMB</w:t>
      </w:r>
      <w:proofErr w:type="spellEnd"/>
      <w:r w:rsidRPr="002C46BB">
        <w:rPr>
          <w:rFonts w:ascii="仿宋" w:eastAsia="仿宋" w:hAnsi="仿宋" w:cs="Times New Roman"/>
          <w:sz w:val="28"/>
          <w:szCs w:val="28"/>
        </w:rPr>
        <w:t>)并预测新抗原，检测CTC表面免疫检查点表达及其体液免疫应答水平，构建分子分型，对恶性肿瘤进行早期精准诊断，实时监测肿瘤进展，并对免疫治疗疗效预测。</w:t>
      </w:r>
    </w:p>
    <w:p w:rsidR="00A6587F" w:rsidRPr="002C46BB" w:rsidRDefault="009625F8" w:rsidP="002C46BB">
      <w:pPr>
        <w:spacing w:line="520" w:lineRule="exact"/>
        <w:ind w:firstLineChars="200" w:firstLine="560"/>
        <w:rPr>
          <w:rFonts w:ascii="仿宋" w:eastAsia="仿宋" w:hAnsi="仿宋" w:cs="Times New Roman"/>
          <w:sz w:val="28"/>
          <w:szCs w:val="28"/>
        </w:rPr>
      </w:pPr>
      <w:r w:rsidRPr="002C46BB">
        <w:rPr>
          <w:rFonts w:ascii="仿宋" w:eastAsia="仿宋" w:hAnsi="仿宋" w:cs="Times New Roman"/>
          <w:color w:val="000000"/>
          <w:sz w:val="28"/>
          <w:szCs w:val="28"/>
        </w:rPr>
        <w:t>研究目标</w:t>
      </w:r>
      <w:r w:rsidR="00A6587F" w:rsidRPr="002C46BB">
        <w:rPr>
          <w:rFonts w:ascii="仿宋" w:eastAsia="仿宋" w:hAnsi="仿宋" w:cs="Times New Roman"/>
          <w:color w:val="000000"/>
          <w:sz w:val="28"/>
          <w:szCs w:val="28"/>
        </w:rPr>
        <w:t>：</w:t>
      </w:r>
      <w:r w:rsidR="00A6587F" w:rsidRPr="002C46BB">
        <w:rPr>
          <w:rFonts w:ascii="仿宋" w:eastAsia="仿宋" w:hAnsi="仿宋" w:cs="Times New Roman"/>
          <w:sz w:val="28"/>
          <w:szCs w:val="28"/>
        </w:rPr>
        <w:t>百例以上患者血液肿瘤突变负荷(</w:t>
      </w:r>
      <w:proofErr w:type="spellStart"/>
      <w:r w:rsidR="00A6587F" w:rsidRPr="002C46BB">
        <w:rPr>
          <w:rFonts w:ascii="仿宋" w:eastAsia="仿宋" w:hAnsi="仿宋" w:cs="Times New Roman"/>
          <w:sz w:val="28"/>
          <w:szCs w:val="28"/>
        </w:rPr>
        <w:t>bTMB</w:t>
      </w:r>
      <w:proofErr w:type="spellEnd"/>
      <w:r w:rsidR="00A6587F" w:rsidRPr="002C46BB">
        <w:rPr>
          <w:rFonts w:ascii="仿宋" w:eastAsia="仿宋" w:hAnsi="仿宋" w:cs="Times New Roman"/>
          <w:sz w:val="28"/>
          <w:szCs w:val="28"/>
        </w:rPr>
        <w:t>)测定，百例以上</w:t>
      </w:r>
      <w:proofErr w:type="spellStart"/>
      <w:r w:rsidR="00A6587F" w:rsidRPr="002C46BB">
        <w:rPr>
          <w:rFonts w:ascii="仿宋" w:eastAsia="仿宋" w:hAnsi="仿宋" w:cs="Times New Roman"/>
          <w:sz w:val="28"/>
          <w:szCs w:val="28"/>
        </w:rPr>
        <w:t>ctDNA</w:t>
      </w:r>
      <w:proofErr w:type="spellEnd"/>
      <w:r w:rsidR="00A6587F" w:rsidRPr="002C46BB">
        <w:rPr>
          <w:rFonts w:ascii="仿宋" w:eastAsia="仿宋" w:hAnsi="仿宋" w:cs="Times New Roman"/>
          <w:sz w:val="28"/>
          <w:szCs w:val="28"/>
        </w:rPr>
        <w:t>基因甲基化测序，分析免疫治疗优势人群热点基因及热点甲基化位点，对外周血中CTC检测敏感度达到1-10个/ml，改进现有</w:t>
      </w:r>
      <w:proofErr w:type="spellStart"/>
      <w:r w:rsidR="00A6587F" w:rsidRPr="002C46BB">
        <w:rPr>
          <w:rFonts w:ascii="仿宋" w:eastAsia="仿宋" w:hAnsi="仿宋" w:cs="Times New Roman"/>
          <w:sz w:val="28"/>
          <w:szCs w:val="28"/>
        </w:rPr>
        <w:t>ctDNA</w:t>
      </w:r>
      <w:proofErr w:type="spellEnd"/>
      <w:r w:rsidR="00A6587F" w:rsidRPr="002C46BB">
        <w:rPr>
          <w:rFonts w:ascii="仿宋" w:eastAsia="仿宋" w:hAnsi="仿宋" w:cs="Times New Roman"/>
          <w:sz w:val="28"/>
          <w:szCs w:val="28"/>
        </w:rPr>
        <w:t>提取及扩增技术使其达到0.1%的检测敏感性；开发2-3个诊断试剂盒，完成申报发明专利1-3项，并完成在5个以上较好基础地区的技术推广。</w:t>
      </w:r>
    </w:p>
    <w:p w:rsidR="00A6587F" w:rsidRPr="002C46BB" w:rsidRDefault="00A6587F" w:rsidP="002C46BB">
      <w:pPr>
        <w:spacing w:line="520" w:lineRule="exact"/>
        <w:ind w:firstLineChars="200" w:firstLine="560"/>
        <w:rPr>
          <w:rFonts w:ascii="仿宋" w:eastAsia="仿宋" w:hAnsi="仿宋" w:cs="Times New Roman"/>
          <w:color w:val="000000"/>
          <w:sz w:val="28"/>
          <w:szCs w:val="28"/>
        </w:rPr>
      </w:pPr>
      <w:r w:rsidRPr="002C46BB">
        <w:rPr>
          <w:rFonts w:ascii="仿宋" w:eastAsia="仿宋" w:hAnsi="仿宋" w:cs="Times New Roman"/>
          <w:color w:val="000000"/>
          <w:sz w:val="28"/>
          <w:szCs w:val="28"/>
        </w:rPr>
        <w:t>2.恶性肿瘤治疗新技术研发</w:t>
      </w:r>
    </w:p>
    <w:p w:rsidR="00A6587F" w:rsidRPr="002C46BB" w:rsidRDefault="00A6587F" w:rsidP="002C46BB">
      <w:pPr>
        <w:spacing w:line="520" w:lineRule="exact"/>
        <w:ind w:firstLineChars="200" w:firstLine="560"/>
        <w:rPr>
          <w:rFonts w:ascii="仿宋" w:eastAsia="仿宋" w:hAnsi="仿宋" w:cs="Times New Roman"/>
          <w:sz w:val="28"/>
          <w:szCs w:val="28"/>
        </w:rPr>
      </w:pPr>
      <w:r w:rsidRPr="002C46BB">
        <w:rPr>
          <w:rFonts w:ascii="仿宋" w:eastAsia="仿宋" w:hAnsi="仿宋" w:cs="Times New Roman"/>
          <w:color w:val="000000"/>
          <w:sz w:val="28"/>
          <w:szCs w:val="28"/>
        </w:rPr>
        <w:t>研究内容：</w:t>
      </w:r>
      <w:r w:rsidRPr="002C46BB">
        <w:rPr>
          <w:rFonts w:ascii="仿宋" w:eastAsia="仿宋" w:hAnsi="仿宋" w:cs="Times New Roman"/>
          <w:sz w:val="28"/>
          <w:szCs w:val="28"/>
        </w:rPr>
        <w:t>针对我省常见高发恶性肿瘤（肺癌、消化道肿瘤、宫颈癌等），研发增强人源化嵌合抗原受体T细胞</w:t>
      </w:r>
      <w:r w:rsidRPr="002C46BB">
        <w:rPr>
          <w:rFonts w:ascii="仿宋" w:eastAsia="仿宋" w:hAnsi="仿宋" w:cs="Times New Roman"/>
          <w:sz w:val="28"/>
          <w:szCs w:val="28"/>
        </w:rPr>
        <w:softHyphen/>
      </w:r>
      <w:r w:rsidRPr="002C46BB">
        <w:rPr>
          <w:rFonts w:ascii="仿宋" w:eastAsia="仿宋" w:hAnsi="仿宋" w:cs="Times New Roman"/>
          <w:sz w:val="28"/>
          <w:szCs w:val="28"/>
        </w:rPr>
        <w:softHyphen/>
        <w:t>（CAR-T）以及T细胞受体转染的T细胞（TCR-T）、基因修饰的肿瘤浸润性T细胞、肿瘤新抗原疫苗等新型肿瘤治疗技术治疗实体肿瘤的疗效和安全性的策略；在体外及临床前研究的基础上，开展多中心的临床试验，并探讨疗效预测指标和寻找最佳受益人群。</w:t>
      </w:r>
    </w:p>
    <w:p w:rsidR="00A6587F" w:rsidRPr="002C46BB" w:rsidRDefault="009625F8" w:rsidP="002C46BB">
      <w:pPr>
        <w:spacing w:line="520" w:lineRule="exact"/>
        <w:ind w:firstLineChars="200" w:firstLine="560"/>
        <w:rPr>
          <w:rFonts w:ascii="仿宋" w:eastAsia="仿宋" w:hAnsi="仿宋" w:cs="Times New Roman"/>
          <w:sz w:val="28"/>
          <w:szCs w:val="28"/>
        </w:rPr>
      </w:pPr>
      <w:r w:rsidRPr="002C46BB">
        <w:rPr>
          <w:rFonts w:ascii="仿宋" w:eastAsia="仿宋" w:hAnsi="仿宋" w:cs="Times New Roman"/>
          <w:color w:val="000000"/>
          <w:sz w:val="28"/>
          <w:szCs w:val="28"/>
        </w:rPr>
        <w:t>研究目标</w:t>
      </w:r>
      <w:r w:rsidR="00A6587F" w:rsidRPr="002C46BB">
        <w:rPr>
          <w:rFonts w:ascii="仿宋" w:eastAsia="仿宋" w:hAnsi="仿宋" w:cs="Times New Roman"/>
          <w:color w:val="000000"/>
          <w:sz w:val="28"/>
          <w:szCs w:val="28"/>
        </w:rPr>
        <w:t>：</w:t>
      </w:r>
      <w:r w:rsidR="00A6587F" w:rsidRPr="002C46BB">
        <w:rPr>
          <w:rFonts w:ascii="仿宋" w:eastAsia="仿宋" w:hAnsi="仿宋" w:cs="Times New Roman"/>
          <w:sz w:val="28"/>
          <w:szCs w:val="28"/>
        </w:rPr>
        <w:t>研发3-5项针对以上恶性实体肿瘤的相关治疗新技术或产品，申报发明专利2-3项；并开展1-2项多中心临床试验研究，在此基础上完成国家药监局批准的新药临床试验申报或国家卫建委医疗新技术临床试验的申报工作。</w:t>
      </w:r>
    </w:p>
    <w:p w:rsidR="00A6587F" w:rsidRPr="002C46BB" w:rsidRDefault="00A6587F" w:rsidP="002C46BB">
      <w:pPr>
        <w:spacing w:line="520" w:lineRule="exact"/>
        <w:ind w:firstLineChars="200" w:firstLine="562"/>
        <w:rPr>
          <w:rFonts w:ascii="仿宋" w:eastAsia="仿宋" w:hAnsi="仿宋" w:cs="Times New Roman"/>
          <w:b/>
          <w:sz w:val="28"/>
          <w:szCs w:val="28"/>
        </w:rPr>
      </w:pPr>
      <w:r w:rsidRPr="002C46BB">
        <w:rPr>
          <w:rFonts w:ascii="仿宋" w:eastAsia="仿宋" w:hAnsi="仿宋" w:cs="Times New Roman"/>
          <w:b/>
          <w:sz w:val="28"/>
          <w:szCs w:val="28"/>
        </w:rPr>
        <w:lastRenderedPageBreak/>
        <w:t>专题二：遗传性疾病子代传递阻断及围产疾病防控体系构建</w:t>
      </w:r>
    </w:p>
    <w:p w:rsidR="00A6587F" w:rsidRPr="002C46BB" w:rsidRDefault="00A6587F" w:rsidP="002C46BB">
      <w:pPr>
        <w:spacing w:line="520" w:lineRule="exact"/>
        <w:ind w:firstLineChars="200" w:firstLine="560"/>
        <w:rPr>
          <w:rFonts w:ascii="仿宋" w:eastAsia="仿宋" w:hAnsi="仿宋" w:cs="Times New Roman"/>
          <w:color w:val="000000"/>
          <w:sz w:val="28"/>
          <w:szCs w:val="28"/>
        </w:rPr>
      </w:pPr>
      <w:r w:rsidRPr="002C46BB">
        <w:rPr>
          <w:rFonts w:ascii="仿宋" w:eastAsia="仿宋" w:hAnsi="仿宋" w:cs="Times New Roman"/>
          <w:color w:val="000000"/>
          <w:sz w:val="28"/>
          <w:szCs w:val="28"/>
        </w:rPr>
        <w:t>1.新型遗传性疾病子代传递阻断技术研发与临床推广</w:t>
      </w:r>
    </w:p>
    <w:p w:rsidR="00A6587F" w:rsidRPr="002C46BB" w:rsidRDefault="00A6587F" w:rsidP="002C46BB">
      <w:pPr>
        <w:spacing w:line="520" w:lineRule="exact"/>
        <w:ind w:firstLineChars="200" w:firstLine="560"/>
        <w:rPr>
          <w:rFonts w:ascii="仿宋" w:eastAsia="仿宋" w:hAnsi="仿宋" w:cs="Times New Roman"/>
          <w:sz w:val="28"/>
          <w:szCs w:val="28"/>
        </w:rPr>
      </w:pPr>
      <w:r w:rsidRPr="002C46BB">
        <w:rPr>
          <w:rFonts w:ascii="仿宋" w:eastAsia="仿宋" w:hAnsi="仿宋" w:cs="Times New Roman"/>
          <w:color w:val="000000"/>
          <w:sz w:val="28"/>
          <w:szCs w:val="28"/>
        </w:rPr>
        <w:t>研究内容：</w:t>
      </w:r>
      <w:r w:rsidRPr="002C46BB">
        <w:rPr>
          <w:rFonts w:ascii="仿宋" w:eastAsia="仿宋" w:hAnsi="仿宋" w:cs="Times New Roman"/>
          <w:sz w:val="28"/>
          <w:szCs w:val="28"/>
        </w:rPr>
        <w:t>针对遗传性疾病子代传递导致出生缺陷的临床重大科学与技术问题，通过微量至单细胞基因组与表观基因组学技术，研发胚胎水平（孕前）和孕中无创遗传性疾病基因诊断技术，建立精准阻断遗传性疾病的子代传递技术体系并临床推广，在诊断技术上实现重点突破。在临床推广方面，建立行业标准，实现在生命早期遗传、表观遗传与遗传性疾病子代传递阻断水平达到国内领先，国际先进。</w:t>
      </w:r>
    </w:p>
    <w:p w:rsidR="00A6587F" w:rsidRPr="002C46BB" w:rsidRDefault="009625F8" w:rsidP="002C46BB">
      <w:pPr>
        <w:spacing w:line="520" w:lineRule="exact"/>
        <w:ind w:firstLineChars="200" w:firstLine="560"/>
        <w:rPr>
          <w:rFonts w:ascii="仿宋" w:eastAsia="仿宋" w:hAnsi="仿宋" w:cs="Times New Roman"/>
          <w:color w:val="000000"/>
          <w:sz w:val="28"/>
          <w:szCs w:val="28"/>
        </w:rPr>
      </w:pPr>
      <w:r w:rsidRPr="002C46BB">
        <w:rPr>
          <w:rFonts w:ascii="仿宋" w:eastAsia="仿宋" w:hAnsi="仿宋" w:cs="Times New Roman"/>
          <w:color w:val="000000"/>
          <w:sz w:val="28"/>
          <w:szCs w:val="28"/>
        </w:rPr>
        <w:t>研究目标</w:t>
      </w:r>
      <w:r w:rsidR="00A6587F" w:rsidRPr="002C46BB">
        <w:rPr>
          <w:rFonts w:ascii="仿宋" w:eastAsia="仿宋" w:hAnsi="仿宋" w:cs="Times New Roman"/>
          <w:color w:val="000000"/>
          <w:sz w:val="28"/>
          <w:szCs w:val="28"/>
        </w:rPr>
        <w:t>：</w:t>
      </w:r>
      <w:r w:rsidR="00A6587F" w:rsidRPr="002C46BB">
        <w:rPr>
          <w:rFonts w:ascii="仿宋" w:eastAsia="仿宋" w:hAnsi="仿宋" w:cs="Times New Roman"/>
          <w:sz w:val="28"/>
          <w:szCs w:val="28"/>
        </w:rPr>
        <w:t>研发不少于2种新型遗传性疾病遗传阻断诊断技术；申请/获得专利核心技术不少于2项；建立一套遗传性疾病早期诊断、子代传递阻断基层推广与培训体系，完成2个以上有条件的基层技术推广应用，形成规范化、标准化应用。</w:t>
      </w:r>
    </w:p>
    <w:p w:rsidR="00A6587F" w:rsidRPr="002C46BB" w:rsidRDefault="00A6587F" w:rsidP="002C46BB">
      <w:pPr>
        <w:spacing w:line="520" w:lineRule="exact"/>
        <w:ind w:firstLineChars="200" w:firstLine="560"/>
        <w:rPr>
          <w:rFonts w:ascii="仿宋" w:eastAsia="仿宋" w:hAnsi="仿宋" w:cs="Times New Roman"/>
          <w:color w:val="000000"/>
          <w:sz w:val="28"/>
          <w:szCs w:val="28"/>
        </w:rPr>
      </w:pPr>
      <w:r w:rsidRPr="002C46BB">
        <w:rPr>
          <w:rFonts w:ascii="仿宋" w:eastAsia="仿宋" w:hAnsi="仿宋" w:cs="Times New Roman"/>
          <w:color w:val="000000"/>
          <w:sz w:val="28"/>
          <w:szCs w:val="28"/>
        </w:rPr>
        <w:t>2.围产期疾病防控体系</w:t>
      </w:r>
    </w:p>
    <w:p w:rsidR="00A6587F" w:rsidRPr="002C46BB" w:rsidRDefault="00A6587F" w:rsidP="002C46BB">
      <w:pPr>
        <w:spacing w:line="520" w:lineRule="exact"/>
        <w:ind w:firstLineChars="200" w:firstLine="560"/>
        <w:rPr>
          <w:rFonts w:ascii="仿宋" w:eastAsia="仿宋" w:hAnsi="仿宋" w:cs="Times New Roman"/>
          <w:sz w:val="28"/>
          <w:szCs w:val="28"/>
        </w:rPr>
      </w:pPr>
      <w:r w:rsidRPr="002C46BB">
        <w:rPr>
          <w:rFonts w:ascii="仿宋" w:eastAsia="仿宋" w:hAnsi="仿宋" w:cs="Times New Roman"/>
          <w:color w:val="000000"/>
          <w:sz w:val="28"/>
          <w:szCs w:val="28"/>
        </w:rPr>
        <w:t>研究内容：</w:t>
      </w:r>
      <w:r w:rsidRPr="002C46BB">
        <w:rPr>
          <w:rFonts w:ascii="仿宋" w:eastAsia="仿宋" w:hAnsi="仿宋" w:cs="Times New Roman"/>
          <w:sz w:val="28"/>
          <w:szCs w:val="28"/>
        </w:rPr>
        <w:t>建立围产期妇女及围产</w:t>
      </w:r>
      <w:proofErr w:type="gramStart"/>
      <w:r w:rsidRPr="002C46BB">
        <w:rPr>
          <w:rFonts w:ascii="仿宋" w:eastAsia="仿宋" w:hAnsi="仿宋" w:cs="Times New Roman"/>
          <w:sz w:val="28"/>
          <w:szCs w:val="28"/>
        </w:rPr>
        <w:t>儿大型</w:t>
      </w:r>
      <w:proofErr w:type="gramEnd"/>
      <w:r w:rsidRPr="002C46BB">
        <w:rPr>
          <w:rFonts w:ascii="仿宋" w:eastAsia="仿宋" w:hAnsi="仿宋" w:cs="Times New Roman"/>
          <w:sz w:val="28"/>
          <w:szCs w:val="28"/>
        </w:rPr>
        <w:t>数据库，针对导致</w:t>
      </w:r>
      <w:proofErr w:type="gramStart"/>
      <w:r w:rsidRPr="002C46BB">
        <w:rPr>
          <w:rFonts w:ascii="仿宋" w:eastAsia="仿宋" w:hAnsi="仿宋" w:cs="Times New Roman"/>
          <w:sz w:val="28"/>
          <w:szCs w:val="28"/>
        </w:rPr>
        <w:t>孕</w:t>
      </w:r>
      <w:proofErr w:type="gramEnd"/>
      <w:r w:rsidRPr="002C46BB">
        <w:rPr>
          <w:rFonts w:ascii="仿宋" w:eastAsia="仿宋" w:hAnsi="仿宋" w:cs="Times New Roman"/>
          <w:sz w:val="28"/>
          <w:szCs w:val="28"/>
        </w:rPr>
        <w:t>产妇发病率和死亡率上升的多发性围产期疾病和围产儿出生缺陷、遗传代谢疾病，分析围产期疾病与妊娠不良结局的相关性，建立将风险预警评估和围产期保健相结合的围产期疾病和新生儿信息标准化平台和数据库，实现对围产期疾病的健康管理和妊娠结局监测、不良妊娠结局风险预警评估和早期防控体系。</w:t>
      </w:r>
    </w:p>
    <w:p w:rsidR="00A6587F" w:rsidRPr="002C46BB" w:rsidRDefault="009625F8" w:rsidP="002C46BB">
      <w:pPr>
        <w:spacing w:line="520" w:lineRule="exact"/>
        <w:ind w:firstLineChars="200" w:firstLine="560"/>
        <w:rPr>
          <w:rFonts w:ascii="仿宋" w:eastAsia="仿宋" w:hAnsi="仿宋" w:cs="Times New Roman"/>
          <w:color w:val="000000"/>
          <w:sz w:val="28"/>
          <w:szCs w:val="28"/>
        </w:rPr>
      </w:pPr>
      <w:r w:rsidRPr="002C46BB">
        <w:rPr>
          <w:rFonts w:ascii="仿宋" w:eastAsia="仿宋" w:hAnsi="仿宋" w:cs="Times New Roman"/>
          <w:color w:val="000000"/>
          <w:sz w:val="28"/>
          <w:szCs w:val="28"/>
        </w:rPr>
        <w:t>研究目标</w:t>
      </w:r>
      <w:r w:rsidR="00A6587F" w:rsidRPr="002C46BB">
        <w:rPr>
          <w:rFonts w:ascii="仿宋" w:eastAsia="仿宋" w:hAnsi="仿宋" w:cs="Times New Roman"/>
          <w:color w:val="000000"/>
          <w:sz w:val="28"/>
          <w:szCs w:val="28"/>
        </w:rPr>
        <w:t>：</w:t>
      </w:r>
      <w:r w:rsidR="00A6587F" w:rsidRPr="002C46BB">
        <w:rPr>
          <w:rFonts w:ascii="仿宋" w:eastAsia="仿宋" w:hAnsi="仿宋" w:cs="Times New Roman"/>
          <w:sz w:val="28"/>
          <w:szCs w:val="28"/>
        </w:rPr>
        <w:t>建立围产期多发性疾病与妊娠不良结局的信息资源共享平台，实现数据实时上报；掌握全省围产期妇女和围产儿高发疾病的类型和发生率；建立围产期疾病防控系统和健康管理新模式；达到围产期疾病的早期干预、减少不良结局。</w:t>
      </w:r>
    </w:p>
    <w:p w:rsidR="00A6587F" w:rsidRPr="002C46BB" w:rsidRDefault="00A6587F" w:rsidP="002C46BB">
      <w:pPr>
        <w:pStyle w:val="a5"/>
        <w:spacing w:after="0" w:line="520" w:lineRule="exact"/>
        <w:ind w:firstLine="562"/>
        <w:rPr>
          <w:rFonts w:ascii="仿宋" w:eastAsia="仿宋" w:hAnsi="仿宋" w:cs="Times New Roman"/>
          <w:b/>
          <w:sz w:val="28"/>
          <w:szCs w:val="28"/>
        </w:rPr>
      </w:pPr>
      <w:r w:rsidRPr="002C46BB">
        <w:rPr>
          <w:rFonts w:ascii="仿宋" w:eastAsia="仿宋" w:hAnsi="仿宋" w:cs="Times New Roman"/>
          <w:b/>
          <w:sz w:val="28"/>
          <w:szCs w:val="28"/>
        </w:rPr>
        <w:t>专题三：</w:t>
      </w:r>
      <w:r w:rsidRPr="002C46BB">
        <w:rPr>
          <w:rFonts w:ascii="仿宋" w:eastAsia="仿宋" w:hAnsi="仿宋" w:cs="Times New Roman"/>
          <w:b/>
          <w:color w:val="191919"/>
          <w:sz w:val="28"/>
          <w:szCs w:val="28"/>
        </w:rPr>
        <w:t>缺血性卒中早期神经功能恶化</w:t>
      </w:r>
      <w:r w:rsidRPr="002C46BB">
        <w:rPr>
          <w:rFonts w:ascii="仿宋" w:eastAsia="仿宋" w:hAnsi="仿宋" w:cs="Times New Roman"/>
          <w:b/>
          <w:sz w:val="28"/>
          <w:szCs w:val="28"/>
        </w:rPr>
        <w:t>与介入取</w:t>
      </w:r>
      <w:proofErr w:type="gramStart"/>
      <w:r w:rsidRPr="002C46BB">
        <w:rPr>
          <w:rFonts w:ascii="仿宋" w:eastAsia="仿宋" w:hAnsi="仿宋" w:cs="Times New Roman"/>
          <w:b/>
          <w:sz w:val="28"/>
          <w:szCs w:val="28"/>
        </w:rPr>
        <w:t>栓</w:t>
      </w:r>
      <w:proofErr w:type="gramEnd"/>
      <w:r w:rsidRPr="002C46BB">
        <w:rPr>
          <w:rFonts w:ascii="仿宋" w:eastAsia="仿宋" w:hAnsi="仿宋" w:cs="Times New Roman"/>
          <w:b/>
          <w:color w:val="191919"/>
          <w:sz w:val="28"/>
          <w:szCs w:val="28"/>
        </w:rPr>
        <w:t>规范诊疗</w:t>
      </w:r>
      <w:r w:rsidRPr="002C46BB">
        <w:rPr>
          <w:rFonts w:ascii="仿宋" w:eastAsia="仿宋" w:hAnsi="仿宋" w:cs="Times New Roman"/>
          <w:b/>
          <w:sz w:val="28"/>
          <w:szCs w:val="28"/>
        </w:rPr>
        <w:t>的临床研究</w:t>
      </w:r>
    </w:p>
    <w:p w:rsidR="00A6587F" w:rsidRPr="002C46BB" w:rsidRDefault="00A6587F" w:rsidP="002C46BB">
      <w:pPr>
        <w:spacing w:line="520" w:lineRule="exact"/>
        <w:ind w:firstLineChars="200" w:firstLine="560"/>
        <w:rPr>
          <w:rFonts w:ascii="仿宋" w:eastAsia="仿宋" w:hAnsi="仿宋" w:cs="Times New Roman"/>
          <w:color w:val="191919"/>
          <w:kern w:val="0"/>
          <w:sz w:val="28"/>
          <w:szCs w:val="28"/>
        </w:rPr>
      </w:pPr>
      <w:bookmarkStart w:id="17" w:name="_Toc511776708"/>
      <w:r w:rsidRPr="002C46BB">
        <w:rPr>
          <w:rFonts w:ascii="仿宋" w:eastAsia="仿宋" w:hAnsi="仿宋" w:cs="Times New Roman"/>
          <w:color w:val="191919"/>
          <w:kern w:val="0"/>
          <w:sz w:val="28"/>
          <w:szCs w:val="28"/>
        </w:rPr>
        <w:t>1：缺血性卒中早期神经功能恶化的防治研究</w:t>
      </w:r>
    </w:p>
    <w:p w:rsidR="00A6587F" w:rsidRPr="002C46BB" w:rsidRDefault="00A6587F" w:rsidP="002C46BB">
      <w:pPr>
        <w:spacing w:line="520" w:lineRule="exact"/>
        <w:ind w:firstLineChars="200" w:firstLine="560"/>
        <w:rPr>
          <w:rFonts w:ascii="仿宋" w:eastAsia="仿宋" w:hAnsi="仿宋" w:cs="Times New Roman"/>
          <w:color w:val="191919"/>
          <w:kern w:val="0"/>
          <w:sz w:val="28"/>
          <w:szCs w:val="28"/>
        </w:rPr>
      </w:pPr>
      <w:r w:rsidRPr="002C46BB">
        <w:rPr>
          <w:rFonts w:ascii="仿宋" w:eastAsia="仿宋" w:hAnsi="仿宋" w:cs="Times New Roman"/>
          <w:color w:val="191919"/>
          <w:kern w:val="0"/>
          <w:sz w:val="28"/>
          <w:szCs w:val="28"/>
        </w:rPr>
        <w:t>研究内容：整合缺血性卒中患者的临床、影像及生物样本（血液、粪</w:t>
      </w:r>
      <w:r w:rsidRPr="002C46BB">
        <w:rPr>
          <w:rFonts w:ascii="仿宋" w:eastAsia="仿宋" w:hAnsi="仿宋" w:cs="Times New Roman"/>
          <w:color w:val="191919"/>
          <w:kern w:val="0"/>
          <w:sz w:val="28"/>
          <w:szCs w:val="28"/>
        </w:rPr>
        <w:lastRenderedPageBreak/>
        <w:t>便、皮肤等）信息，寻找缺血性卒中早期神经功能恶化的风险因素，建立能够预测早期神经功能恶化的方法及工具，探索能够有效降低早期神经功能恶化的临床早期干预关键技术及策略。</w:t>
      </w:r>
    </w:p>
    <w:p w:rsidR="00A6587F" w:rsidRPr="002C46BB" w:rsidRDefault="00A6587F" w:rsidP="002C46BB">
      <w:pPr>
        <w:spacing w:line="520" w:lineRule="exact"/>
        <w:ind w:firstLineChars="200" w:firstLine="560"/>
        <w:rPr>
          <w:rFonts w:ascii="仿宋" w:eastAsia="仿宋" w:hAnsi="仿宋" w:cs="Times New Roman"/>
          <w:color w:val="191919"/>
          <w:kern w:val="0"/>
          <w:sz w:val="28"/>
          <w:szCs w:val="28"/>
        </w:rPr>
      </w:pPr>
      <w:r w:rsidRPr="002C46BB">
        <w:rPr>
          <w:rFonts w:ascii="仿宋" w:eastAsia="仿宋" w:hAnsi="仿宋" w:cs="Times New Roman"/>
          <w:color w:val="191919"/>
          <w:kern w:val="0"/>
          <w:sz w:val="28"/>
          <w:szCs w:val="28"/>
        </w:rPr>
        <w:t>研究目标：实现有效的缺血性卒中早期神经功能恶化的早期识别及预测，通过建立的临床早期干预关键技术及策略有效降低早期神经功能恶化的发生，改善患者临床预后。建立经验证的缺血性卒中早期神经功能恶化的风险评估模型；形成一套防治缺血性卒中早期神经功能恶化的标准化评估流程及干预策略，实现推广应用。</w:t>
      </w:r>
    </w:p>
    <w:p w:rsidR="00A6587F" w:rsidRPr="002C46BB" w:rsidRDefault="00A6587F" w:rsidP="002C46BB">
      <w:pPr>
        <w:spacing w:line="520" w:lineRule="exact"/>
        <w:ind w:firstLineChars="200" w:firstLine="560"/>
        <w:rPr>
          <w:rFonts w:ascii="仿宋" w:eastAsia="仿宋" w:hAnsi="仿宋" w:cs="Times New Roman"/>
          <w:color w:val="191919"/>
          <w:kern w:val="0"/>
          <w:sz w:val="28"/>
          <w:szCs w:val="28"/>
        </w:rPr>
      </w:pPr>
      <w:r w:rsidRPr="002C46BB">
        <w:rPr>
          <w:rFonts w:ascii="仿宋" w:eastAsia="仿宋" w:hAnsi="仿宋" w:cs="Times New Roman"/>
          <w:color w:val="191919"/>
          <w:kern w:val="0"/>
          <w:sz w:val="28"/>
          <w:szCs w:val="28"/>
        </w:rPr>
        <w:t>2：缺血性卒中早期介入取</w:t>
      </w:r>
      <w:proofErr w:type="gramStart"/>
      <w:r w:rsidRPr="002C46BB">
        <w:rPr>
          <w:rFonts w:ascii="仿宋" w:eastAsia="仿宋" w:hAnsi="仿宋" w:cs="Times New Roman"/>
          <w:color w:val="191919"/>
          <w:kern w:val="0"/>
          <w:sz w:val="28"/>
          <w:szCs w:val="28"/>
        </w:rPr>
        <w:t>栓</w:t>
      </w:r>
      <w:proofErr w:type="gramEnd"/>
      <w:r w:rsidRPr="002C46BB">
        <w:rPr>
          <w:rFonts w:ascii="仿宋" w:eastAsia="仿宋" w:hAnsi="仿宋" w:cs="Times New Roman"/>
          <w:color w:val="191919"/>
          <w:kern w:val="0"/>
          <w:sz w:val="28"/>
          <w:szCs w:val="28"/>
        </w:rPr>
        <w:t>规范化诊疗技术研究</w:t>
      </w:r>
    </w:p>
    <w:p w:rsidR="00A6587F" w:rsidRPr="002C46BB" w:rsidRDefault="00A6587F" w:rsidP="002C46BB">
      <w:pPr>
        <w:spacing w:line="520" w:lineRule="exact"/>
        <w:ind w:firstLineChars="200" w:firstLine="560"/>
        <w:rPr>
          <w:rFonts w:ascii="仿宋" w:eastAsia="仿宋" w:hAnsi="仿宋" w:cs="Times New Roman"/>
          <w:color w:val="191919"/>
          <w:kern w:val="0"/>
          <w:sz w:val="28"/>
          <w:szCs w:val="28"/>
        </w:rPr>
      </w:pPr>
      <w:r w:rsidRPr="002C46BB">
        <w:rPr>
          <w:rFonts w:ascii="仿宋" w:eastAsia="仿宋" w:hAnsi="仿宋" w:cs="Times New Roman"/>
          <w:color w:val="191919"/>
          <w:kern w:val="0"/>
          <w:sz w:val="28"/>
          <w:szCs w:val="28"/>
        </w:rPr>
        <w:t>研究内容：规范急性缺血性卒中急诊取</w:t>
      </w:r>
      <w:proofErr w:type="gramStart"/>
      <w:r w:rsidRPr="002C46BB">
        <w:rPr>
          <w:rFonts w:ascii="仿宋" w:eastAsia="仿宋" w:hAnsi="仿宋" w:cs="Times New Roman"/>
          <w:color w:val="191919"/>
          <w:kern w:val="0"/>
          <w:sz w:val="28"/>
          <w:szCs w:val="28"/>
        </w:rPr>
        <w:t>栓</w:t>
      </w:r>
      <w:proofErr w:type="gramEnd"/>
      <w:r w:rsidRPr="002C46BB">
        <w:rPr>
          <w:rFonts w:ascii="仿宋" w:eastAsia="仿宋" w:hAnsi="仿宋" w:cs="Times New Roman"/>
          <w:color w:val="191919"/>
          <w:kern w:val="0"/>
          <w:sz w:val="28"/>
          <w:szCs w:val="28"/>
        </w:rPr>
        <w:t>流程，建立标准的取</w:t>
      </w:r>
      <w:proofErr w:type="gramStart"/>
      <w:r w:rsidRPr="002C46BB">
        <w:rPr>
          <w:rFonts w:ascii="仿宋" w:eastAsia="仿宋" w:hAnsi="仿宋" w:cs="Times New Roman"/>
          <w:color w:val="191919"/>
          <w:kern w:val="0"/>
          <w:sz w:val="28"/>
          <w:szCs w:val="28"/>
        </w:rPr>
        <w:t>栓</w:t>
      </w:r>
      <w:proofErr w:type="gramEnd"/>
      <w:r w:rsidRPr="002C46BB">
        <w:rPr>
          <w:rFonts w:ascii="仿宋" w:eastAsia="仿宋" w:hAnsi="仿宋" w:cs="Times New Roman"/>
          <w:color w:val="191919"/>
          <w:kern w:val="0"/>
          <w:sz w:val="28"/>
          <w:szCs w:val="28"/>
        </w:rPr>
        <w:t>的评估及技术操作规范。研发新的颅内动脉取</w:t>
      </w:r>
      <w:proofErr w:type="gramStart"/>
      <w:r w:rsidRPr="002C46BB">
        <w:rPr>
          <w:rFonts w:ascii="仿宋" w:eastAsia="仿宋" w:hAnsi="仿宋" w:cs="Times New Roman"/>
          <w:color w:val="191919"/>
          <w:kern w:val="0"/>
          <w:sz w:val="28"/>
          <w:szCs w:val="28"/>
        </w:rPr>
        <w:t>栓</w:t>
      </w:r>
      <w:proofErr w:type="gramEnd"/>
      <w:r w:rsidRPr="002C46BB">
        <w:rPr>
          <w:rFonts w:ascii="仿宋" w:eastAsia="仿宋" w:hAnsi="仿宋" w:cs="Times New Roman"/>
          <w:color w:val="191919"/>
          <w:kern w:val="0"/>
          <w:sz w:val="28"/>
          <w:szCs w:val="28"/>
        </w:rPr>
        <w:t>器械，研发新的具有自主知识产权的缺血半暗带的快速评估方法。</w:t>
      </w:r>
    </w:p>
    <w:p w:rsidR="00A6587F" w:rsidRPr="002C46BB" w:rsidRDefault="00A6587F" w:rsidP="002C46BB">
      <w:pPr>
        <w:spacing w:line="520" w:lineRule="exact"/>
        <w:ind w:firstLineChars="200" w:firstLine="560"/>
        <w:rPr>
          <w:rFonts w:ascii="仿宋" w:eastAsia="仿宋" w:hAnsi="仿宋" w:cs="Times New Roman"/>
          <w:color w:val="191919"/>
          <w:kern w:val="0"/>
          <w:sz w:val="28"/>
          <w:szCs w:val="28"/>
        </w:rPr>
      </w:pPr>
      <w:r w:rsidRPr="002C46BB">
        <w:rPr>
          <w:rFonts w:ascii="仿宋" w:eastAsia="仿宋" w:hAnsi="仿宋" w:cs="Times New Roman"/>
          <w:color w:val="191919"/>
          <w:kern w:val="0"/>
          <w:sz w:val="28"/>
          <w:szCs w:val="28"/>
        </w:rPr>
        <w:t>研究目标：形成超早期急诊缺血性脑卒中取</w:t>
      </w:r>
      <w:proofErr w:type="gramStart"/>
      <w:r w:rsidRPr="002C46BB">
        <w:rPr>
          <w:rFonts w:ascii="仿宋" w:eastAsia="仿宋" w:hAnsi="仿宋" w:cs="Times New Roman"/>
          <w:color w:val="191919"/>
          <w:kern w:val="0"/>
          <w:sz w:val="28"/>
          <w:szCs w:val="28"/>
        </w:rPr>
        <w:t>栓</w:t>
      </w:r>
      <w:proofErr w:type="gramEnd"/>
      <w:r w:rsidRPr="002C46BB">
        <w:rPr>
          <w:rFonts w:ascii="仿宋" w:eastAsia="仿宋" w:hAnsi="仿宋" w:cs="Times New Roman"/>
          <w:color w:val="191919"/>
          <w:kern w:val="0"/>
          <w:sz w:val="28"/>
          <w:szCs w:val="28"/>
        </w:rPr>
        <w:t>治疗的规范/指南/专家共识等；研发新的缺血半暗带快速评估工具，研究新的颅内动脉取</w:t>
      </w:r>
      <w:proofErr w:type="gramStart"/>
      <w:r w:rsidRPr="002C46BB">
        <w:rPr>
          <w:rFonts w:ascii="仿宋" w:eastAsia="仿宋" w:hAnsi="仿宋" w:cs="Times New Roman"/>
          <w:color w:val="191919"/>
          <w:kern w:val="0"/>
          <w:sz w:val="28"/>
          <w:szCs w:val="28"/>
        </w:rPr>
        <w:t>栓</w:t>
      </w:r>
      <w:proofErr w:type="gramEnd"/>
      <w:r w:rsidRPr="002C46BB">
        <w:rPr>
          <w:rFonts w:ascii="仿宋" w:eastAsia="仿宋" w:hAnsi="仿宋" w:cs="Times New Roman"/>
          <w:color w:val="191919"/>
          <w:kern w:val="0"/>
          <w:sz w:val="28"/>
          <w:szCs w:val="28"/>
        </w:rPr>
        <w:t>器械。建立一套基于规范/指南/专家共识基础之上的急诊缺血性脑卒中取</w:t>
      </w:r>
      <w:proofErr w:type="gramStart"/>
      <w:r w:rsidRPr="002C46BB">
        <w:rPr>
          <w:rFonts w:ascii="仿宋" w:eastAsia="仿宋" w:hAnsi="仿宋" w:cs="Times New Roman"/>
          <w:color w:val="191919"/>
          <w:kern w:val="0"/>
          <w:sz w:val="28"/>
          <w:szCs w:val="28"/>
        </w:rPr>
        <w:t>栓</w:t>
      </w:r>
      <w:proofErr w:type="gramEnd"/>
      <w:r w:rsidRPr="002C46BB">
        <w:rPr>
          <w:rFonts w:ascii="仿宋" w:eastAsia="仿宋" w:hAnsi="仿宋" w:cs="Times New Roman"/>
          <w:color w:val="191919"/>
          <w:kern w:val="0"/>
          <w:sz w:val="28"/>
          <w:szCs w:val="28"/>
        </w:rPr>
        <w:t>治疗的临床路径；申请新的半暗带评估工具及取</w:t>
      </w:r>
      <w:proofErr w:type="gramStart"/>
      <w:r w:rsidRPr="002C46BB">
        <w:rPr>
          <w:rFonts w:ascii="仿宋" w:eastAsia="仿宋" w:hAnsi="仿宋" w:cs="Times New Roman"/>
          <w:color w:val="191919"/>
          <w:kern w:val="0"/>
          <w:sz w:val="28"/>
          <w:szCs w:val="28"/>
        </w:rPr>
        <w:t>栓</w:t>
      </w:r>
      <w:proofErr w:type="gramEnd"/>
      <w:r w:rsidRPr="002C46BB">
        <w:rPr>
          <w:rFonts w:ascii="仿宋" w:eastAsia="仿宋" w:hAnsi="仿宋" w:cs="Times New Roman"/>
          <w:color w:val="191919"/>
          <w:kern w:val="0"/>
          <w:sz w:val="28"/>
          <w:szCs w:val="28"/>
        </w:rPr>
        <w:t>器械国家专利1-2项，申报国家及成果1-2项。</w:t>
      </w:r>
      <w:bookmarkEnd w:id="17"/>
    </w:p>
    <w:p w:rsidR="00A6587F" w:rsidRPr="002C46BB" w:rsidRDefault="00A6587F" w:rsidP="002C46BB">
      <w:pPr>
        <w:spacing w:line="520" w:lineRule="exact"/>
        <w:ind w:firstLineChars="200" w:firstLine="562"/>
        <w:rPr>
          <w:rFonts w:ascii="仿宋" w:eastAsia="仿宋" w:hAnsi="仿宋" w:cs="Times New Roman"/>
          <w:b/>
          <w:color w:val="000000"/>
          <w:sz w:val="28"/>
          <w:szCs w:val="28"/>
        </w:rPr>
      </w:pPr>
      <w:r w:rsidRPr="002C46BB">
        <w:rPr>
          <w:rFonts w:ascii="仿宋" w:eastAsia="仿宋" w:hAnsi="仿宋" w:cs="Times New Roman"/>
          <w:b/>
          <w:sz w:val="28"/>
          <w:szCs w:val="28"/>
        </w:rPr>
        <w:t>专题四：</w:t>
      </w:r>
      <w:r w:rsidRPr="002C46BB">
        <w:rPr>
          <w:rFonts w:ascii="仿宋" w:eastAsia="仿宋" w:hAnsi="仿宋" w:cs="Times New Roman"/>
          <w:b/>
          <w:color w:val="000000"/>
          <w:sz w:val="28"/>
          <w:szCs w:val="28"/>
        </w:rPr>
        <w:t>河南道地中药材资源综合开发</w:t>
      </w:r>
    </w:p>
    <w:p w:rsidR="00A6587F" w:rsidRPr="002C46BB" w:rsidRDefault="00A6587F" w:rsidP="002C46BB">
      <w:pPr>
        <w:spacing w:line="520" w:lineRule="exact"/>
        <w:ind w:firstLineChars="200" w:firstLine="560"/>
        <w:rPr>
          <w:rFonts w:ascii="仿宋" w:eastAsia="仿宋" w:hAnsi="仿宋" w:cs="Times New Roman"/>
          <w:sz w:val="28"/>
          <w:szCs w:val="28"/>
        </w:rPr>
      </w:pPr>
      <w:r w:rsidRPr="002C46BB">
        <w:rPr>
          <w:rFonts w:ascii="仿宋" w:eastAsia="仿宋" w:hAnsi="仿宋" w:cs="Times New Roman"/>
          <w:color w:val="000000"/>
          <w:sz w:val="28"/>
          <w:szCs w:val="28"/>
        </w:rPr>
        <w:t>研究内容：</w:t>
      </w:r>
      <w:r w:rsidRPr="002C46BB">
        <w:rPr>
          <w:rFonts w:ascii="仿宋" w:eastAsia="仿宋" w:hAnsi="仿宋" w:cs="Times New Roman"/>
          <w:sz w:val="28"/>
          <w:szCs w:val="28"/>
        </w:rPr>
        <w:t>选择</w:t>
      </w:r>
      <w:r w:rsidRPr="002C46BB">
        <w:rPr>
          <w:rFonts w:ascii="仿宋" w:eastAsia="仿宋" w:hAnsi="仿宋" w:cs="Times New Roman"/>
          <w:color w:val="000000"/>
          <w:kern w:val="0"/>
          <w:sz w:val="28"/>
          <w:szCs w:val="28"/>
        </w:rPr>
        <w:t>河南省大</w:t>
      </w:r>
      <w:r w:rsidRPr="002C46BB">
        <w:rPr>
          <w:rFonts w:ascii="仿宋" w:eastAsia="仿宋" w:hAnsi="仿宋" w:cs="Times New Roman"/>
          <w:sz w:val="28"/>
          <w:szCs w:val="28"/>
        </w:rPr>
        <w:t>面积种植的道地或者主产，并形成</w:t>
      </w:r>
      <w:r w:rsidRPr="002C46BB">
        <w:rPr>
          <w:rFonts w:ascii="仿宋" w:eastAsia="仿宋" w:hAnsi="仿宋" w:cs="Times New Roman"/>
          <w:color w:val="000000"/>
          <w:kern w:val="0"/>
          <w:sz w:val="28"/>
          <w:szCs w:val="28"/>
        </w:rPr>
        <w:t>中药材规范化种植示范基地种植的</w:t>
      </w:r>
      <w:r w:rsidRPr="002C46BB">
        <w:rPr>
          <w:rFonts w:ascii="仿宋" w:eastAsia="仿宋" w:hAnsi="仿宋" w:cs="Times New Roman"/>
          <w:sz w:val="28"/>
          <w:szCs w:val="28"/>
        </w:rPr>
        <w:t>中药</w:t>
      </w:r>
      <w:r w:rsidRPr="002C46BB">
        <w:rPr>
          <w:rFonts w:ascii="仿宋" w:eastAsia="仿宋" w:hAnsi="仿宋" w:cs="Times New Roman"/>
          <w:color w:val="000000"/>
          <w:kern w:val="0"/>
          <w:sz w:val="28"/>
          <w:szCs w:val="28"/>
        </w:rPr>
        <w:t>品种，</w:t>
      </w:r>
      <w:r w:rsidRPr="002C46BB">
        <w:rPr>
          <w:rFonts w:ascii="仿宋" w:eastAsia="仿宋" w:hAnsi="仿宋" w:cs="Times New Roman"/>
          <w:sz w:val="28"/>
          <w:szCs w:val="28"/>
        </w:rPr>
        <w:t>在保证优质中药材的基础上，开展中药资源化学应用基础和资源综合利用研究，揭示种植中药不同部位的活性成分和药理活性、作用机制，确定可以作为新的药用部位，建立采集加工技术规范和质量标准，开发成为新的中药材或新的药用部位及相关产品。</w:t>
      </w:r>
    </w:p>
    <w:p w:rsidR="00A6587F" w:rsidRPr="002C46BB" w:rsidRDefault="009625F8" w:rsidP="002C46BB">
      <w:pPr>
        <w:spacing w:line="520" w:lineRule="exact"/>
        <w:ind w:firstLineChars="200" w:firstLine="560"/>
        <w:rPr>
          <w:rFonts w:ascii="仿宋" w:eastAsia="仿宋" w:hAnsi="仿宋" w:cs="Times New Roman"/>
          <w:sz w:val="28"/>
          <w:szCs w:val="28"/>
        </w:rPr>
      </w:pPr>
      <w:r w:rsidRPr="002C46BB">
        <w:rPr>
          <w:rFonts w:ascii="仿宋" w:eastAsia="仿宋" w:hAnsi="仿宋" w:cs="Times New Roman"/>
          <w:color w:val="000000"/>
          <w:sz w:val="28"/>
          <w:szCs w:val="28"/>
        </w:rPr>
        <w:t>研究目标</w:t>
      </w:r>
      <w:r w:rsidR="00A6587F" w:rsidRPr="002C46BB">
        <w:rPr>
          <w:rFonts w:ascii="仿宋" w:eastAsia="仿宋" w:hAnsi="仿宋" w:cs="Times New Roman"/>
          <w:color w:val="000000"/>
          <w:sz w:val="28"/>
          <w:szCs w:val="28"/>
        </w:rPr>
        <w:t>：</w:t>
      </w:r>
      <w:r w:rsidR="00A6587F" w:rsidRPr="002C46BB">
        <w:rPr>
          <w:rFonts w:ascii="仿宋" w:eastAsia="仿宋" w:hAnsi="仿宋" w:cs="Times New Roman"/>
          <w:sz w:val="28"/>
          <w:szCs w:val="28"/>
        </w:rPr>
        <w:t>选择河南大面积种植的道地或者主产中药，研究2种以上中药的非药用部位，开发形成2种以上新药用部位或新药材，建立相应的采集加工炮制技术规范和药材或饮片质量标准，收入《河南省中药材质量标准》或《河南省中药饮片炮制技术规范》，开发2种由新的药用部位生产</w:t>
      </w:r>
      <w:r w:rsidR="00A6587F" w:rsidRPr="002C46BB">
        <w:rPr>
          <w:rFonts w:ascii="仿宋" w:eastAsia="仿宋" w:hAnsi="仿宋" w:cs="Times New Roman"/>
          <w:sz w:val="28"/>
          <w:szCs w:val="28"/>
        </w:rPr>
        <w:lastRenderedPageBreak/>
        <w:t>的产品，申报2项以上国家发明专利。</w:t>
      </w:r>
    </w:p>
    <w:p w:rsidR="00A6587F" w:rsidRPr="002C46BB" w:rsidRDefault="00A6587F" w:rsidP="002C46BB">
      <w:pPr>
        <w:snapToGrid w:val="0"/>
        <w:spacing w:line="520" w:lineRule="exact"/>
        <w:ind w:firstLineChars="200" w:firstLine="562"/>
        <w:rPr>
          <w:rFonts w:ascii="仿宋" w:eastAsia="仿宋" w:hAnsi="仿宋" w:cs="Times New Roman"/>
          <w:b/>
          <w:sz w:val="28"/>
          <w:szCs w:val="28"/>
        </w:rPr>
      </w:pPr>
      <w:r w:rsidRPr="002C46BB">
        <w:rPr>
          <w:rFonts w:ascii="仿宋" w:eastAsia="仿宋" w:hAnsi="仿宋" w:cs="Times New Roman"/>
          <w:b/>
          <w:sz w:val="28"/>
          <w:szCs w:val="28"/>
        </w:rPr>
        <w:t>专题五：呼吸疾病专题研究</w:t>
      </w:r>
    </w:p>
    <w:p w:rsidR="00A6587F" w:rsidRPr="002C46BB" w:rsidRDefault="00A6587F" w:rsidP="002C46BB">
      <w:pPr>
        <w:snapToGrid w:val="0"/>
        <w:spacing w:line="520" w:lineRule="exact"/>
        <w:ind w:firstLineChars="200" w:firstLine="560"/>
        <w:rPr>
          <w:rFonts w:ascii="仿宋" w:eastAsia="仿宋" w:hAnsi="仿宋" w:cs="Times New Roman"/>
          <w:color w:val="000000"/>
          <w:sz w:val="28"/>
          <w:szCs w:val="28"/>
        </w:rPr>
      </w:pPr>
      <w:r w:rsidRPr="002C46BB">
        <w:rPr>
          <w:rFonts w:ascii="仿宋" w:eastAsia="仿宋" w:hAnsi="仿宋" w:cs="Times New Roman"/>
          <w:color w:val="000000"/>
          <w:sz w:val="28"/>
          <w:szCs w:val="28"/>
        </w:rPr>
        <w:t>1.呼吸疾病慢病管理与防控研究</w:t>
      </w:r>
    </w:p>
    <w:p w:rsidR="00A6587F" w:rsidRPr="002C46BB" w:rsidRDefault="00A6587F" w:rsidP="002C46BB">
      <w:pPr>
        <w:snapToGrid w:val="0"/>
        <w:spacing w:line="520" w:lineRule="exact"/>
        <w:ind w:firstLineChars="200" w:firstLine="560"/>
        <w:rPr>
          <w:rFonts w:ascii="仿宋" w:eastAsia="仿宋" w:hAnsi="仿宋" w:cs="Times New Roman"/>
          <w:sz w:val="28"/>
          <w:szCs w:val="28"/>
        </w:rPr>
      </w:pPr>
      <w:r w:rsidRPr="002C46BB">
        <w:rPr>
          <w:rFonts w:ascii="仿宋" w:eastAsia="仿宋" w:hAnsi="仿宋" w:cs="Times New Roman"/>
          <w:color w:val="000000"/>
          <w:sz w:val="28"/>
          <w:szCs w:val="28"/>
        </w:rPr>
        <w:t>研究内容：</w:t>
      </w:r>
      <w:r w:rsidRPr="002C46BB">
        <w:rPr>
          <w:rFonts w:ascii="仿宋" w:eastAsia="仿宋" w:hAnsi="仿宋" w:cs="Times New Roman"/>
          <w:sz w:val="28"/>
          <w:szCs w:val="28"/>
        </w:rPr>
        <w:t>针对常见呼吸疾病早期和急性加重期，采用多中心、前瞻性临床流行病学调查方式，收集患者相关信息，建立大数据平台，构建风险评估和预警模型，开展疾病风险因素识别、疾病急性加重因素分析、疾病演变趋势分析等研究，形成预测疾病发生发展的测评工具或规范。基于呼吸疾病数据平台，采用队列研究方式，开展干预效果的比较分析研究，形成确切有效的干预管理方案。控制肺部感染，增强免疫功能，改善患者机体变态反应，减少死亡率。</w:t>
      </w:r>
    </w:p>
    <w:p w:rsidR="00A6587F" w:rsidRPr="002C46BB" w:rsidRDefault="009625F8" w:rsidP="002C46BB">
      <w:pPr>
        <w:snapToGrid w:val="0"/>
        <w:spacing w:line="520" w:lineRule="exact"/>
        <w:ind w:firstLineChars="200" w:firstLine="560"/>
        <w:rPr>
          <w:rFonts w:ascii="仿宋" w:eastAsia="仿宋" w:hAnsi="仿宋" w:cs="Times New Roman"/>
          <w:sz w:val="28"/>
          <w:szCs w:val="28"/>
        </w:rPr>
      </w:pPr>
      <w:r w:rsidRPr="002C46BB">
        <w:rPr>
          <w:rFonts w:ascii="仿宋" w:eastAsia="仿宋" w:hAnsi="仿宋" w:cs="Times New Roman"/>
          <w:bCs/>
          <w:sz w:val="28"/>
          <w:szCs w:val="28"/>
        </w:rPr>
        <w:t>研究目标</w:t>
      </w:r>
      <w:r w:rsidR="00A6587F" w:rsidRPr="002C46BB">
        <w:rPr>
          <w:rFonts w:ascii="仿宋" w:eastAsia="仿宋" w:hAnsi="仿宋" w:cs="Times New Roman"/>
          <w:bCs/>
          <w:sz w:val="28"/>
          <w:szCs w:val="28"/>
        </w:rPr>
        <w:t>：</w:t>
      </w:r>
      <w:r w:rsidR="00A6587F" w:rsidRPr="002C46BB">
        <w:rPr>
          <w:rFonts w:ascii="仿宋" w:eastAsia="仿宋" w:hAnsi="仿宋" w:cs="Times New Roman"/>
          <w:sz w:val="28"/>
          <w:szCs w:val="28"/>
        </w:rPr>
        <w:t>构建风险评估和预警模型，形成不少于10种预测疾病发生发展的测评工具或规范；通过干预效果的比较分析研究，形成不少于10种的干预管理方案；在至少5个县（市）开展示范应用研究，提高疾病的早期预警诊断率及急性加重预警诊断率，提高临床疗效；申报国家专利不少于10项。</w:t>
      </w:r>
    </w:p>
    <w:p w:rsidR="00A6587F" w:rsidRPr="002C46BB" w:rsidRDefault="00A6587F" w:rsidP="002C46BB">
      <w:pPr>
        <w:snapToGrid w:val="0"/>
        <w:spacing w:line="520" w:lineRule="exact"/>
        <w:ind w:firstLineChars="200" w:firstLine="560"/>
        <w:rPr>
          <w:rFonts w:ascii="仿宋" w:eastAsia="仿宋" w:hAnsi="仿宋" w:cs="Times New Roman"/>
          <w:color w:val="000000"/>
          <w:sz w:val="28"/>
          <w:szCs w:val="28"/>
        </w:rPr>
      </w:pPr>
      <w:r w:rsidRPr="002C46BB">
        <w:rPr>
          <w:rFonts w:ascii="仿宋" w:eastAsia="仿宋" w:hAnsi="仿宋" w:cs="Times New Roman"/>
          <w:color w:val="000000"/>
          <w:sz w:val="28"/>
          <w:szCs w:val="28"/>
        </w:rPr>
        <w:t>2.诊断慢性阻塞性肺疾病(COPD)急性加重及预后的生物标志物</w:t>
      </w:r>
    </w:p>
    <w:p w:rsidR="00A6587F" w:rsidRPr="002C46BB" w:rsidRDefault="00A6587F" w:rsidP="002C46BB">
      <w:pPr>
        <w:snapToGrid w:val="0"/>
        <w:spacing w:line="520" w:lineRule="exact"/>
        <w:ind w:firstLineChars="200" w:firstLine="560"/>
        <w:rPr>
          <w:rFonts w:ascii="仿宋" w:eastAsia="仿宋" w:hAnsi="仿宋" w:cs="Times New Roman"/>
          <w:sz w:val="28"/>
          <w:szCs w:val="28"/>
        </w:rPr>
      </w:pPr>
      <w:r w:rsidRPr="002C46BB">
        <w:rPr>
          <w:rFonts w:ascii="仿宋" w:eastAsia="仿宋" w:hAnsi="仿宋" w:cs="Times New Roman"/>
          <w:color w:val="000000"/>
          <w:sz w:val="28"/>
          <w:szCs w:val="28"/>
        </w:rPr>
        <w:t>研究内容：</w:t>
      </w:r>
      <w:r w:rsidRPr="002C46BB">
        <w:rPr>
          <w:rFonts w:ascii="仿宋" w:eastAsia="仿宋" w:hAnsi="仿宋" w:cs="Times New Roman"/>
          <w:sz w:val="28"/>
          <w:szCs w:val="28"/>
        </w:rPr>
        <w:t>寻找特异性的能够早期诊断慢性阻塞性肺疾病急性加重及预后的生物标志物。并通过临床研究证实哪些指标可以早期识别慢阻肺急性加重，哪些生物学标志物对于早期识别慢阻肺急性加重是更加准确、可靠、敏感的。哪些生物学标志物可以判断慢性阻塞性肺疾病的预后。初步建立慢性阻塞性肺疾病急性加重的生物学指标诊断标准。初步明确可用于判断慢性阻塞性肺疾病预后的生物标志物。</w:t>
      </w:r>
    </w:p>
    <w:p w:rsidR="00A6587F" w:rsidRPr="002C46BB" w:rsidRDefault="009625F8" w:rsidP="002C46BB">
      <w:pPr>
        <w:autoSpaceDE w:val="0"/>
        <w:snapToGrid w:val="0"/>
        <w:spacing w:line="520" w:lineRule="exact"/>
        <w:ind w:firstLineChars="200" w:firstLine="560"/>
        <w:rPr>
          <w:rFonts w:ascii="仿宋" w:eastAsia="仿宋" w:hAnsi="仿宋" w:cs="Times New Roman"/>
          <w:sz w:val="28"/>
          <w:szCs w:val="28"/>
        </w:rPr>
      </w:pPr>
      <w:r w:rsidRPr="002C46BB">
        <w:rPr>
          <w:rFonts w:ascii="仿宋" w:eastAsia="仿宋" w:hAnsi="仿宋" w:cs="Times New Roman"/>
          <w:color w:val="000000"/>
          <w:sz w:val="28"/>
          <w:szCs w:val="28"/>
        </w:rPr>
        <w:t>研究目标</w:t>
      </w:r>
      <w:r w:rsidR="00A6587F" w:rsidRPr="002C46BB">
        <w:rPr>
          <w:rFonts w:ascii="仿宋" w:eastAsia="仿宋" w:hAnsi="仿宋" w:cs="Times New Roman"/>
          <w:color w:val="000000"/>
          <w:sz w:val="28"/>
          <w:szCs w:val="28"/>
        </w:rPr>
        <w:t>：</w:t>
      </w:r>
      <w:r w:rsidR="00A6587F" w:rsidRPr="002C46BB">
        <w:rPr>
          <w:rFonts w:ascii="仿宋" w:eastAsia="仿宋" w:hAnsi="仿宋" w:cs="Times New Roman"/>
          <w:sz w:val="28"/>
          <w:szCs w:val="28"/>
        </w:rPr>
        <w:t>1</w:t>
      </w:r>
      <w:r w:rsidR="00A6587F" w:rsidRPr="002C46BB">
        <w:rPr>
          <w:rFonts w:ascii="仿宋" w:eastAsia="仿宋" w:hAnsi="仿宋" w:cs="Times New Roman"/>
          <w:bCs/>
          <w:sz w:val="28"/>
          <w:szCs w:val="28"/>
        </w:rPr>
        <w:t>.</w:t>
      </w:r>
      <w:r w:rsidR="00A6587F" w:rsidRPr="002C46BB">
        <w:rPr>
          <w:rFonts w:ascii="仿宋" w:eastAsia="仿宋" w:hAnsi="仿宋" w:cs="Times New Roman"/>
          <w:sz w:val="28"/>
          <w:szCs w:val="28"/>
        </w:rPr>
        <w:t>寻找能够简单有效诊断AECOPD的生物标志物；2.通过联合多种标志物建立预测COPD患者急性加重风险的模型；3.研究检测这些生物标志物能否有助于改善COPD患者预后及延长生存期。</w:t>
      </w:r>
    </w:p>
    <w:p w:rsidR="00A6587F" w:rsidRPr="002C46BB" w:rsidRDefault="00A6587F" w:rsidP="002C46BB">
      <w:pPr>
        <w:snapToGrid w:val="0"/>
        <w:spacing w:line="520" w:lineRule="exact"/>
        <w:ind w:firstLineChars="200" w:firstLine="560"/>
        <w:rPr>
          <w:rFonts w:ascii="仿宋" w:eastAsia="仿宋" w:hAnsi="仿宋" w:cs="Times New Roman"/>
          <w:color w:val="000000"/>
          <w:sz w:val="28"/>
          <w:szCs w:val="28"/>
        </w:rPr>
      </w:pPr>
      <w:r w:rsidRPr="002C46BB">
        <w:rPr>
          <w:rFonts w:ascii="仿宋" w:eastAsia="仿宋" w:hAnsi="仿宋" w:cs="Times New Roman"/>
          <w:color w:val="000000"/>
          <w:sz w:val="28"/>
          <w:szCs w:val="28"/>
        </w:rPr>
        <w:t>3.肺纤维化新药机制及药效研究</w:t>
      </w:r>
    </w:p>
    <w:p w:rsidR="00A6587F" w:rsidRPr="002C46BB" w:rsidRDefault="00A6587F" w:rsidP="002C46BB">
      <w:pPr>
        <w:snapToGrid w:val="0"/>
        <w:spacing w:line="520" w:lineRule="exact"/>
        <w:rPr>
          <w:rFonts w:ascii="仿宋" w:eastAsia="仿宋" w:hAnsi="仿宋" w:cs="Times New Roman"/>
          <w:kern w:val="0"/>
          <w:sz w:val="28"/>
          <w:szCs w:val="28"/>
        </w:rPr>
      </w:pPr>
      <w:r w:rsidRPr="002C46BB">
        <w:rPr>
          <w:rFonts w:ascii="仿宋" w:eastAsia="仿宋" w:hAnsi="仿宋" w:cs="Times New Roman"/>
          <w:color w:val="000000"/>
          <w:sz w:val="28"/>
          <w:szCs w:val="28"/>
        </w:rPr>
        <w:t xml:space="preserve">    研究内容：</w:t>
      </w:r>
      <w:r w:rsidRPr="002C46BB">
        <w:rPr>
          <w:rFonts w:ascii="仿宋" w:eastAsia="仿宋" w:hAnsi="仿宋" w:cs="Times New Roman"/>
          <w:kern w:val="0"/>
          <w:sz w:val="28"/>
          <w:szCs w:val="28"/>
        </w:rPr>
        <w:t>解析</w:t>
      </w:r>
      <w:r w:rsidRPr="002C46BB">
        <w:rPr>
          <w:rFonts w:ascii="仿宋" w:eastAsia="仿宋" w:hAnsi="仿宋" w:cs="Times New Roman"/>
          <w:color w:val="000000"/>
          <w:sz w:val="28"/>
          <w:szCs w:val="28"/>
        </w:rPr>
        <w:t>甲状腺素类似物和甲状腺激素受体激动剂（GC-1）</w:t>
      </w:r>
      <w:r w:rsidRPr="002C46BB">
        <w:rPr>
          <w:rFonts w:ascii="仿宋" w:eastAsia="仿宋" w:hAnsi="仿宋" w:cs="Times New Roman"/>
          <w:kern w:val="0"/>
          <w:sz w:val="28"/>
          <w:szCs w:val="28"/>
        </w:rPr>
        <w:t>对</w:t>
      </w:r>
      <w:r w:rsidRPr="002C46BB">
        <w:rPr>
          <w:rFonts w:ascii="仿宋" w:eastAsia="仿宋" w:hAnsi="仿宋" w:cs="Times New Roman"/>
          <w:kern w:val="0"/>
          <w:sz w:val="28"/>
          <w:szCs w:val="28"/>
        </w:rPr>
        <w:lastRenderedPageBreak/>
        <w:t>肺纤维化过程的调节机制和治疗效果，结合临床标本及蛋白质组学大数据分析，探索肺纤维化早期诊断的分子标志物，同时评价甲状腺素类似物和甲状腺素受体激动剂（GC-1）的治疗效果以及安全性和有效性。</w:t>
      </w:r>
    </w:p>
    <w:p w:rsidR="00A6587F" w:rsidRPr="002C46BB" w:rsidRDefault="009625F8" w:rsidP="002C46BB">
      <w:pPr>
        <w:snapToGrid w:val="0"/>
        <w:spacing w:line="520" w:lineRule="exact"/>
        <w:ind w:firstLineChars="200" w:firstLine="560"/>
        <w:rPr>
          <w:rFonts w:ascii="仿宋" w:eastAsia="仿宋" w:hAnsi="仿宋" w:cs="Times New Roman"/>
          <w:sz w:val="28"/>
          <w:szCs w:val="28"/>
        </w:rPr>
      </w:pPr>
      <w:r w:rsidRPr="002C46BB">
        <w:rPr>
          <w:rFonts w:ascii="仿宋" w:eastAsia="仿宋" w:hAnsi="仿宋" w:cs="Times New Roman"/>
          <w:bCs/>
          <w:sz w:val="28"/>
          <w:szCs w:val="28"/>
        </w:rPr>
        <w:t>研究目标</w:t>
      </w:r>
      <w:r w:rsidR="00A6587F" w:rsidRPr="002C46BB">
        <w:rPr>
          <w:rFonts w:ascii="仿宋" w:eastAsia="仿宋" w:hAnsi="仿宋" w:cs="Times New Roman"/>
          <w:sz w:val="28"/>
          <w:szCs w:val="28"/>
        </w:rPr>
        <w:t>：1、阐明</w:t>
      </w:r>
      <w:r w:rsidR="00A6587F" w:rsidRPr="002C46BB">
        <w:rPr>
          <w:rFonts w:ascii="仿宋" w:eastAsia="仿宋" w:hAnsi="仿宋" w:cs="Times New Roman"/>
          <w:color w:val="000000"/>
          <w:sz w:val="28"/>
          <w:szCs w:val="28"/>
        </w:rPr>
        <w:t>甲状腺素及其类似物</w:t>
      </w:r>
      <w:r w:rsidR="00A6587F" w:rsidRPr="002C46BB">
        <w:rPr>
          <w:rFonts w:ascii="仿宋" w:eastAsia="仿宋" w:hAnsi="仿宋" w:cs="Times New Roman"/>
          <w:sz w:val="28"/>
          <w:szCs w:val="28"/>
        </w:rPr>
        <w:t>抗纤维化的作用机理。2、评价</w:t>
      </w:r>
      <w:r w:rsidR="00A6587F" w:rsidRPr="002C46BB">
        <w:rPr>
          <w:rFonts w:ascii="仿宋" w:eastAsia="仿宋" w:hAnsi="仿宋" w:cs="Times New Roman"/>
          <w:color w:val="000000"/>
          <w:sz w:val="28"/>
          <w:szCs w:val="28"/>
        </w:rPr>
        <w:t>甲状腺素类似物和甲状腺激素受体激动剂（GC-1）</w:t>
      </w:r>
      <w:r w:rsidR="00A6587F" w:rsidRPr="002C46BB">
        <w:rPr>
          <w:rFonts w:ascii="仿宋" w:eastAsia="仿宋" w:hAnsi="仿宋" w:cs="Times New Roman"/>
          <w:sz w:val="28"/>
          <w:szCs w:val="28"/>
        </w:rPr>
        <w:t>作为新型肺纤维化治疗药物的可行性</w:t>
      </w:r>
    </w:p>
    <w:p w:rsidR="00A6587F" w:rsidRPr="002C46BB" w:rsidRDefault="00A6587F" w:rsidP="002C46BB">
      <w:pPr>
        <w:snapToGrid w:val="0"/>
        <w:spacing w:line="520" w:lineRule="exact"/>
        <w:ind w:firstLineChars="200" w:firstLine="560"/>
        <w:rPr>
          <w:rFonts w:ascii="仿宋" w:eastAsia="仿宋" w:hAnsi="仿宋" w:cs="Times New Roman"/>
          <w:bCs/>
          <w:sz w:val="28"/>
          <w:szCs w:val="28"/>
        </w:rPr>
      </w:pPr>
      <w:r w:rsidRPr="002C46BB">
        <w:rPr>
          <w:rFonts w:ascii="仿宋" w:eastAsia="仿宋" w:hAnsi="仿宋" w:cs="Times New Roman"/>
          <w:color w:val="000000"/>
          <w:sz w:val="28"/>
          <w:szCs w:val="28"/>
        </w:rPr>
        <w:t>4.</w:t>
      </w:r>
      <w:r w:rsidRPr="002C46BB">
        <w:rPr>
          <w:rFonts w:ascii="仿宋" w:eastAsia="仿宋" w:hAnsi="仿宋" w:cs="Times New Roman"/>
          <w:bCs/>
          <w:sz w:val="28"/>
          <w:szCs w:val="28"/>
        </w:rPr>
        <w:t xml:space="preserve"> 影响</w:t>
      </w:r>
      <w:r w:rsidRPr="002C46BB">
        <w:rPr>
          <w:rFonts w:ascii="仿宋" w:eastAsia="仿宋" w:hAnsi="仿宋" w:cs="Times New Roman"/>
          <w:sz w:val="28"/>
          <w:szCs w:val="28"/>
        </w:rPr>
        <w:t>特发性肺纤维化</w:t>
      </w:r>
      <w:r w:rsidRPr="002C46BB">
        <w:rPr>
          <w:rFonts w:ascii="仿宋" w:eastAsia="仿宋" w:hAnsi="仿宋" w:cs="Times New Roman"/>
          <w:bCs/>
          <w:sz w:val="28"/>
          <w:szCs w:val="28"/>
        </w:rPr>
        <w:t>诊断与预后的生物学标记物</w:t>
      </w:r>
    </w:p>
    <w:p w:rsidR="00A6587F" w:rsidRPr="002C46BB" w:rsidRDefault="00A6587F" w:rsidP="002C46BB">
      <w:pPr>
        <w:snapToGrid w:val="0"/>
        <w:spacing w:line="520" w:lineRule="exact"/>
        <w:ind w:firstLineChars="200" w:firstLine="560"/>
        <w:rPr>
          <w:rFonts w:ascii="仿宋" w:eastAsia="仿宋" w:hAnsi="仿宋" w:cs="Times New Roman"/>
          <w:sz w:val="28"/>
          <w:szCs w:val="28"/>
        </w:rPr>
      </w:pPr>
      <w:r w:rsidRPr="002C46BB">
        <w:rPr>
          <w:rFonts w:ascii="仿宋" w:eastAsia="仿宋" w:hAnsi="仿宋" w:cs="Times New Roman"/>
          <w:color w:val="000000"/>
          <w:sz w:val="28"/>
          <w:szCs w:val="28"/>
        </w:rPr>
        <w:t>研究内容：寻找用于诊断</w:t>
      </w:r>
      <w:r w:rsidRPr="002C46BB">
        <w:rPr>
          <w:rFonts w:ascii="仿宋" w:eastAsia="仿宋" w:hAnsi="仿宋" w:cs="Times New Roman"/>
          <w:sz w:val="28"/>
          <w:szCs w:val="28"/>
        </w:rPr>
        <w:t>特发性肺纤维化的生物学标记物。寻找</w:t>
      </w:r>
      <w:r w:rsidRPr="002C46BB">
        <w:rPr>
          <w:rFonts w:ascii="仿宋" w:eastAsia="仿宋" w:hAnsi="仿宋" w:cs="Times New Roman"/>
          <w:color w:val="000000"/>
          <w:sz w:val="28"/>
          <w:szCs w:val="28"/>
        </w:rPr>
        <w:t>用于判断特发性肺纤维化预后的生物学标记物。</w:t>
      </w:r>
      <w:r w:rsidRPr="002C46BB">
        <w:rPr>
          <w:rFonts w:ascii="仿宋" w:eastAsia="仿宋" w:hAnsi="仿宋" w:cs="Times New Roman"/>
          <w:sz w:val="28"/>
          <w:szCs w:val="28"/>
        </w:rPr>
        <w:t>并通过临床研究证实哪些生物学指标可以准确地由于诊断特发性肺纤维化，哪些生物学指标可以准确地判断特发性肺纤维化患者的预后。初步建立特发性肺纤维化的生物学指标诊断标准。初步明确可用于判断特发性肺纤维化预后的生物标志物。</w:t>
      </w:r>
    </w:p>
    <w:p w:rsidR="00A6587F" w:rsidRPr="002C46BB" w:rsidRDefault="00A6587F" w:rsidP="002C46BB">
      <w:pPr>
        <w:snapToGrid w:val="0"/>
        <w:spacing w:line="520" w:lineRule="exact"/>
        <w:ind w:firstLineChars="100" w:firstLine="280"/>
        <w:rPr>
          <w:rFonts w:ascii="仿宋" w:eastAsia="仿宋" w:hAnsi="仿宋" w:cs="Times New Roman"/>
          <w:color w:val="000000"/>
          <w:sz w:val="28"/>
          <w:szCs w:val="28"/>
        </w:rPr>
      </w:pPr>
      <w:r w:rsidRPr="002C46BB">
        <w:rPr>
          <w:rFonts w:ascii="仿宋" w:eastAsia="仿宋" w:hAnsi="仿宋" w:cs="Times New Roman"/>
          <w:bCs/>
          <w:sz w:val="28"/>
          <w:szCs w:val="28"/>
        </w:rPr>
        <w:t xml:space="preserve">  </w:t>
      </w:r>
      <w:r w:rsidR="009625F8" w:rsidRPr="002C46BB">
        <w:rPr>
          <w:rFonts w:ascii="仿宋" w:eastAsia="仿宋" w:hAnsi="仿宋" w:cs="Times New Roman"/>
          <w:bCs/>
          <w:sz w:val="28"/>
          <w:szCs w:val="28"/>
        </w:rPr>
        <w:t>研究目标</w:t>
      </w:r>
      <w:r w:rsidRPr="002C46BB">
        <w:rPr>
          <w:rFonts w:ascii="仿宋" w:eastAsia="仿宋" w:hAnsi="仿宋" w:cs="Times New Roman"/>
          <w:sz w:val="28"/>
          <w:szCs w:val="28"/>
        </w:rPr>
        <w:t>：</w:t>
      </w:r>
      <w:r w:rsidRPr="002C46BB">
        <w:rPr>
          <w:rFonts w:ascii="仿宋" w:eastAsia="仿宋" w:hAnsi="仿宋" w:cs="Times New Roman"/>
          <w:bCs/>
          <w:sz w:val="28"/>
          <w:szCs w:val="28"/>
        </w:rPr>
        <w:t>寻找到并且证实经济、准确、方便诊断特发性肺纤维化的血清生物学标志物；寻找到并且证实早期识别特发性肺纤维化的联合指标；寻找到并且证实判断IPF预后的生物学标志物；寻找到并且证实评估治疗效果的生物学标志物。</w:t>
      </w:r>
    </w:p>
    <w:p w:rsidR="00A6587F" w:rsidRPr="002C46BB" w:rsidRDefault="00A6587F" w:rsidP="002C46BB">
      <w:pPr>
        <w:spacing w:line="520" w:lineRule="exact"/>
        <w:ind w:firstLineChars="200" w:firstLine="562"/>
        <w:rPr>
          <w:rFonts w:ascii="仿宋" w:eastAsia="仿宋" w:hAnsi="仿宋" w:cs="Times New Roman"/>
          <w:b/>
          <w:color w:val="000000"/>
          <w:sz w:val="28"/>
          <w:szCs w:val="28"/>
        </w:rPr>
      </w:pPr>
      <w:r w:rsidRPr="002C46BB">
        <w:rPr>
          <w:rFonts w:ascii="仿宋" w:eastAsia="仿宋" w:hAnsi="仿宋" w:cs="Times New Roman"/>
          <w:b/>
          <w:sz w:val="28"/>
          <w:szCs w:val="28"/>
        </w:rPr>
        <w:t>专题六：</w:t>
      </w:r>
      <w:r w:rsidRPr="002C46BB">
        <w:rPr>
          <w:rFonts w:ascii="仿宋" w:eastAsia="仿宋" w:hAnsi="仿宋" w:cs="Times New Roman"/>
          <w:b/>
          <w:color w:val="000000"/>
          <w:sz w:val="28"/>
          <w:szCs w:val="28"/>
        </w:rPr>
        <w:t>基于多维度生物标记的精神分裂症诊断与个体化治疗</w:t>
      </w:r>
      <w:r w:rsidR="00D1265B" w:rsidRPr="002C46BB">
        <w:rPr>
          <w:rFonts w:ascii="仿宋" w:eastAsia="仿宋" w:hAnsi="仿宋" w:cs="Times New Roman" w:hint="eastAsia"/>
          <w:b/>
          <w:color w:val="000000"/>
          <w:sz w:val="28"/>
          <w:szCs w:val="28"/>
        </w:rPr>
        <w:t>研究</w:t>
      </w:r>
    </w:p>
    <w:p w:rsidR="00A6587F" w:rsidRPr="002C46BB" w:rsidRDefault="00A6587F" w:rsidP="002C46BB">
      <w:pPr>
        <w:spacing w:line="520" w:lineRule="exact"/>
        <w:ind w:firstLineChars="200" w:firstLine="560"/>
        <w:rPr>
          <w:rFonts w:ascii="仿宋" w:eastAsia="仿宋" w:hAnsi="仿宋" w:cs="Times New Roman"/>
          <w:sz w:val="28"/>
          <w:szCs w:val="28"/>
        </w:rPr>
      </w:pPr>
      <w:r w:rsidRPr="002C46BB">
        <w:rPr>
          <w:rFonts w:ascii="仿宋" w:eastAsia="仿宋" w:hAnsi="仿宋" w:cs="Times New Roman"/>
          <w:color w:val="000000"/>
          <w:sz w:val="28"/>
          <w:szCs w:val="28"/>
        </w:rPr>
        <w:t>研究内容：</w:t>
      </w:r>
      <w:r w:rsidRPr="002C46BB">
        <w:rPr>
          <w:rFonts w:ascii="仿宋" w:eastAsia="仿宋" w:hAnsi="仿宋" w:cs="Times New Roman"/>
          <w:sz w:val="28"/>
          <w:szCs w:val="28"/>
        </w:rPr>
        <w:t>针对精神分裂症缺乏客观生物学诊断及治疗标记的临床问题，建立多中心标准化、规范化精神分裂症大样本临床队列。获得精神病理、遗传、神经生化、脑影像、电生理等多个维度的大数据，建立多维度指标体系，实现生物学表现均一化。筛选具有潜在诊断与疗效预测价值的候选生物标记，并在独立样本中进行重复验证。通过大样本临床研究队列以及大数据分析，获得用于临床的精神分裂症生物学辅助诊断和药物个体化优选治疗的指标体系。</w:t>
      </w:r>
    </w:p>
    <w:p w:rsidR="00A6587F" w:rsidRPr="002C46BB" w:rsidRDefault="009625F8" w:rsidP="002C46BB">
      <w:pPr>
        <w:spacing w:line="520" w:lineRule="exact"/>
        <w:ind w:firstLineChars="200" w:firstLine="560"/>
        <w:rPr>
          <w:rFonts w:ascii="仿宋" w:eastAsia="仿宋" w:hAnsi="仿宋" w:cs="Times New Roman"/>
          <w:color w:val="000000"/>
          <w:sz w:val="28"/>
          <w:szCs w:val="28"/>
        </w:rPr>
      </w:pPr>
      <w:r w:rsidRPr="002C46BB">
        <w:rPr>
          <w:rFonts w:ascii="仿宋" w:eastAsia="仿宋" w:hAnsi="仿宋" w:cs="Times New Roman"/>
          <w:color w:val="000000"/>
          <w:sz w:val="28"/>
          <w:szCs w:val="28"/>
        </w:rPr>
        <w:t>研究目标</w:t>
      </w:r>
      <w:r w:rsidR="00A6587F" w:rsidRPr="002C46BB">
        <w:rPr>
          <w:rFonts w:ascii="仿宋" w:eastAsia="仿宋" w:hAnsi="仿宋" w:cs="Times New Roman"/>
          <w:color w:val="000000"/>
          <w:sz w:val="28"/>
          <w:szCs w:val="28"/>
        </w:rPr>
        <w:t>：1、建立二阶段独立的大样本临床队列。第一阶段收集精神分裂症 1500例，第二阶段600例，包含不同药物、精准物理治疗；2、建立标准化精神分裂症临床信息库及样本库（≥5万人份）；3、筛选≥30个</w:t>
      </w:r>
      <w:r w:rsidR="00A6587F" w:rsidRPr="002C46BB">
        <w:rPr>
          <w:rFonts w:ascii="仿宋" w:eastAsia="仿宋" w:hAnsi="仿宋" w:cs="Times New Roman"/>
          <w:color w:val="000000"/>
          <w:sz w:val="28"/>
          <w:szCs w:val="28"/>
        </w:rPr>
        <w:lastRenderedPageBreak/>
        <w:t>遗传、生化和影像水平潜在诊疗生物标记，确定至少10个对精神分裂症诊断及治疗有效的生物指标；4、构建1套用于精神分裂症高危预警和诊疗的临床标准，形成1个具有知识产权的诊断软件产品；5、开发1个用于精神分裂症早期风险评估的基因检测Panel；6、在药物副反应预测技术方面申请4-5项发明专利，在疾病诊断分型技术方面申请4-5项发明专利。</w:t>
      </w:r>
    </w:p>
    <w:p w:rsidR="00A6587F" w:rsidRPr="002C46BB" w:rsidRDefault="00A6587F" w:rsidP="002C46BB">
      <w:pPr>
        <w:spacing w:line="520" w:lineRule="exact"/>
        <w:ind w:firstLineChars="200" w:firstLine="562"/>
        <w:rPr>
          <w:rFonts w:ascii="仿宋" w:eastAsia="仿宋" w:hAnsi="仿宋" w:cs="Times New Roman"/>
          <w:b/>
          <w:sz w:val="28"/>
          <w:szCs w:val="28"/>
        </w:rPr>
      </w:pPr>
      <w:r w:rsidRPr="002C46BB">
        <w:rPr>
          <w:rFonts w:ascii="仿宋" w:eastAsia="仿宋" w:hAnsi="仿宋" w:cs="Times New Roman"/>
          <w:b/>
          <w:sz w:val="28"/>
          <w:szCs w:val="28"/>
        </w:rPr>
        <w:t>专题七：糖尿病肾病的防治新策略</w:t>
      </w:r>
    </w:p>
    <w:p w:rsidR="00A6587F" w:rsidRPr="002C46BB" w:rsidRDefault="00A6587F" w:rsidP="002C46BB">
      <w:pPr>
        <w:spacing w:line="520" w:lineRule="exact"/>
        <w:ind w:firstLineChars="200" w:firstLine="560"/>
        <w:rPr>
          <w:rFonts w:ascii="仿宋" w:eastAsia="仿宋" w:hAnsi="仿宋" w:cs="Times New Roman"/>
          <w:color w:val="000000"/>
          <w:sz w:val="28"/>
          <w:szCs w:val="28"/>
        </w:rPr>
      </w:pPr>
      <w:r w:rsidRPr="002C46BB">
        <w:rPr>
          <w:rFonts w:ascii="仿宋" w:eastAsia="仿宋" w:hAnsi="仿宋" w:cs="Times New Roman"/>
          <w:color w:val="000000"/>
          <w:sz w:val="28"/>
          <w:szCs w:val="28"/>
        </w:rPr>
        <w:t>研究内容：</w:t>
      </w:r>
      <w:r w:rsidRPr="002C46BB">
        <w:rPr>
          <w:rFonts w:ascii="仿宋" w:eastAsia="仿宋" w:hAnsi="仿宋" w:cs="Times New Roman"/>
          <w:sz w:val="28"/>
          <w:szCs w:val="28"/>
        </w:rPr>
        <w:t>1.检测糖原合成酶激酶（GSK-</w:t>
      </w:r>
      <w:r w:rsidRPr="002C46BB">
        <w:rPr>
          <w:rFonts w:ascii="仿宋" w:eastAsia="仿宋" w:hAnsi="仿宋" w:cs="Times New Roman"/>
          <w:sz w:val="28"/>
          <w:szCs w:val="28"/>
        </w:rPr>
        <w:softHyphen/>
        <w:t>3β），在糖尿病肾病患者体内的表达变化，确定GSK-</w:t>
      </w:r>
      <w:r w:rsidRPr="002C46BB">
        <w:rPr>
          <w:rFonts w:ascii="仿宋" w:eastAsia="仿宋" w:hAnsi="仿宋" w:cs="Times New Roman"/>
          <w:sz w:val="28"/>
          <w:szCs w:val="28"/>
        </w:rPr>
        <w:softHyphen/>
        <w:t>3β作为糖尿病肾病新型生物标志物的地位，并开发相应的检测试剂盒。2.应用小剂量锂剂，治疗糖尿病肾病损伤的临床观察。</w:t>
      </w:r>
    </w:p>
    <w:p w:rsidR="00A6587F" w:rsidRPr="002C46BB" w:rsidRDefault="009625F8" w:rsidP="002C46BB">
      <w:pPr>
        <w:spacing w:line="520" w:lineRule="exact"/>
        <w:ind w:firstLineChars="200" w:firstLine="560"/>
        <w:rPr>
          <w:rFonts w:ascii="仿宋" w:eastAsia="仿宋" w:hAnsi="仿宋" w:cs="Times New Roman"/>
          <w:sz w:val="28"/>
          <w:szCs w:val="28"/>
        </w:rPr>
      </w:pPr>
      <w:r w:rsidRPr="002C46BB">
        <w:rPr>
          <w:rFonts w:ascii="仿宋" w:eastAsia="仿宋" w:hAnsi="仿宋" w:cs="Times New Roman"/>
          <w:color w:val="000000"/>
          <w:sz w:val="28"/>
          <w:szCs w:val="28"/>
        </w:rPr>
        <w:t>研究目标</w:t>
      </w:r>
      <w:r w:rsidR="00A6587F" w:rsidRPr="002C46BB">
        <w:rPr>
          <w:rFonts w:ascii="仿宋" w:eastAsia="仿宋" w:hAnsi="仿宋" w:cs="Times New Roman"/>
          <w:color w:val="000000"/>
          <w:sz w:val="28"/>
          <w:szCs w:val="28"/>
        </w:rPr>
        <w:t>：</w:t>
      </w:r>
      <w:r w:rsidR="00A6587F" w:rsidRPr="002C46BB">
        <w:rPr>
          <w:rFonts w:ascii="仿宋" w:eastAsia="仿宋" w:hAnsi="仿宋" w:cs="Times New Roman"/>
          <w:sz w:val="28"/>
          <w:szCs w:val="28"/>
        </w:rPr>
        <w:t>1.研发并应用GSK-</w:t>
      </w:r>
      <w:r w:rsidR="00A6587F" w:rsidRPr="002C46BB">
        <w:rPr>
          <w:rFonts w:ascii="仿宋" w:eastAsia="仿宋" w:hAnsi="仿宋" w:cs="Times New Roman"/>
          <w:sz w:val="28"/>
          <w:szCs w:val="28"/>
        </w:rPr>
        <w:softHyphen/>
        <w:t>3β肾组织检测相关试剂盒。2.验证</w:t>
      </w:r>
      <w:proofErr w:type="gramStart"/>
      <w:r w:rsidR="00A6587F" w:rsidRPr="002C46BB">
        <w:rPr>
          <w:rFonts w:ascii="仿宋" w:eastAsia="仿宋" w:hAnsi="仿宋" w:cs="Times New Roman"/>
          <w:sz w:val="28"/>
          <w:szCs w:val="28"/>
        </w:rPr>
        <w:t>锂</w:t>
      </w:r>
      <w:proofErr w:type="gramEnd"/>
      <w:r w:rsidR="00A6587F" w:rsidRPr="002C46BB">
        <w:rPr>
          <w:rFonts w:ascii="仿宋" w:eastAsia="仿宋" w:hAnsi="仿宋" w:cs="Times New Roman"/>
          <w:sz w:val="28"/>
          <w:szCs w:val="28"/>
        </w:rPr>
        <w:t>制剂，作为糖尿病肾脏损伤的新治疗手段；3.拟申报发明专利5～10项。</w:t>
      </w:r>
    </w:p>
    <w:p w:rsidR="00A6587F" w:rsidRPr="002C46BB" w:rsidRDefault="00A6587F" w:rsidP="002C46BB">
      <w:pPr>
        <w:spacing w:line="520" w:lineRule="exact"/>
        <w:rPr>
          <w:rFonts w:ascii="仿宋" w:eastAsia="仿宋" w:hAnsi="仿宋" w:cs="Times New Roman"/>
          <w:sz w:val="28"/>
          <w:szCs w:val="28"/>
        </w:rPr>
      </w:pPr>
    </w:p>
    <w:p w:rsidR="00A6587F" w:rsidRPr="002C46BB" w:rsidRDefault="00E94F59" w:rsidP="002C46BB">
      <w:pPr>
        <w:spacing w:line="520" w:lineRule="exact"/>
        <w:ind w:firstLineChars="200" w:firstLine="562"/>
        <w:rPr>
          <w:rFonts w:ascii="楷体" w:eastAsia="楷体" w:hAnsi="楷体" w:cs="Times New Roman"/>
          <w:b/>
          <w:sz w:val="28"/>
          <w:szCs w:val="28"/>
        </w:rPr>
      </w:pPr>
      <w:r w:rsidRPr="002C46BB">
        <w:rPr>
          <w:rFonts w:ascii="楷体" w:eastAsia="楷体" w:hAnsi="楷体" w:cs="Times New Roman"/>
          <w:b/>
          <w:sz w:val="28"/>
          <w:szCs w:val="28"/>
        </w:rPr>
        <w:t>方向二：</w:t>
      </w:r>
      <w:r w:rsidR="00A6587F" w:rsidRPr="002C46BB">
        <w:rPr>
          <w:rFonts w:ascii="楷体" w:eastAsia="楷体" w:hAnsi="楷体" w:cs="Times New Roman"/>
          <w:b/>
          <w:sz w:val="28"/>
          <w:szCs w:val="28"/>
        </w:rPr>
        <w:t>资源环境</w:t>
      </w:r>
      <w:bookmarkStart w:id="18" w:name="_GoBack"/>
      <w:bookmarkEnd w:id="18"/>
    </w:p>
    <w:p w:rsidR="00A6587F" w:rsidRPr="002C46BB" w:rsidRDefault="00A6587F" w:rsidP="002C46BB">
      <w:pPr>
        <w:spacing w:line="520" w:lineRule="exact"/>
        <w:ind w:firstLineChars="200" w:firstLine="562"/>
        <w:rPr>
          <w:rFonts w:ascii="仿宋" w:eastAsia="仿宋" w:hAnsi="仿宋" w:cs="Times New Roman"/>
          <w:b/>
          <w:sz w:val="28"/>
          <w:szCs w:val="28"/>
        </w:rPr>
      </w:pPr>
      <w:r w:rsidRPr="002C46BB">
        <w:rPr>
          <w:rFonts w:ascii="仿宋" w:eastAsia="仿宋" w:hAnsi="仿宋" w:cs="Times New Roman"/>
          <w:b/>
          <w:sz w:val="28"/>
          <w:szCs w:val="28"/>
        </w:rPr>
        <w:t>专题</w:t>
      </w:r>
      <w:proofErr w:type="gramStart"/>
      <w:r w:rsidRPr="002C46BB">
        <w:rPr>
          <w:rFonts w:ascii="仿宋" w:eastAsia="仿宋" w:hAnsi="仿宋" w:cs="Times New Roman"/>
          <w:b/>
          <w:sz w:val="28"/>
          <w:szCs w:val="28"/>
        </w:rPr>
        <w:t>一</w:t>
      </w:r>
      <w:proofErr w:type="gramEnd"/>
      <w:r w:rsidRPr="002C46BB">
        <w:rPr>
          <w:rFonts w:ascii="仿宋" w:eastAsia="仿宋" w:hAnsi="仿宋" w:cs="Times New Roman"/>
          <w:b/>
          <w:sz w:val="28"/>
          <w:szCs w:val="28"/>
        </w:rPr>
        <w:t xml:space="preserve">：大气污染防治技术研究 </w:t>
      </w:r>
    </w:p>
    <w:p w:rsidR="00A6587F" w:rsidRPr="002C46BB" w:rsidRDefault="00A6587F" w:rsidP="002C46BB">
      <w:pPr>
        <w:spacing w:line="520" w:lineRule="exact"/>
        <w:ind w:firstLineChars="200" w:firstLine="560"/>
        <w:rPr>
          <w:rFonts w:ascii="仿宋" w:eastAsia="仿宋" w:hAnsi="仿宋" w:cs="Times New Roman"/>
          <w:color w:val="000000"/>
          <w:sz w:val="28"/>
          <w:szCs w:val="28"/>
        </w:rPr>
      </w:pPr>
      <w:r w:rsidRPr="002C46BB">
        <w:rPr>
          <w:rFonts w:ascii="仿宋" w:eastAsia="仿宋" w:hAnsi="仿宋" w:cs="Times New Roman"/>
          <w:sz w:val="28"/>
          <w:szCs w:val="28"/>
        </w:rPr>
        <w:t xml:space="preserve"> </w:t>
      </w:r>
      <w:r w:rsidRPr="002C46BB">
        <w:rPr>
          <w:rFonts w:ascii="仿宋" w:eastAsia="仿宋" w:hAnsi="仿宋" w:cs="Times New Roman"/>
          <w:color w:val="000000"/>
          <w:sz w:val="28"/>
          <w:szCs w:val="28"/>
        </w:rPr>
        <w:t>1.大气挥发性有机物</w:t>
      </w:r>
      <w:r w:rsidRPr="002C46BB">
        <w:rPr>
          <w:rFonts w:ascii="仿宋" w:eastAsia="仿宋" w:hAnsi="仿宋" w:cs="Times New Roman"/>
          <w:bCs/>
          <w:color w:val="000000"/>
          <w:sz w:val="28"/>
          <w:szCs w:val="28"/>
        </w:rPr>
        <w:t>（VOCs）</w:t>
      </w:r>
      <w:r w:rsidRPr="002C46BB">
        <w:rPr>
          <w:rFonts w:ascii="仿宋" w:eastAsia="仿宋" w:hAnsi="仿宋" w:cs="Times New Roman"/>
          <w:color w:val="000000"/>
          <w:sz w:val="28"/>
          <w:szCs w:val="28"/>
        </w:rPr>
        <w:t>排放控制技术研究</w:t>
      </w:r>
    </w:p>
    <w:p w:rsidR="00A6587F" w:rsidRPr="002C46BB" w:rsidRDefault="00A6587F" w:rsidP="002C46BB">
      <w:pPr>
        <w:spacing w:line="520" w:lineRule="exact"/>
        <w:ind w:firstLineChars="200" w:firstLine="560"/>
        <w:rPr>
          <w:rFonts w:ascii="仿宋" w:eastAsia="仿宋" w:hAnsi="仿宋" w:cs="Times New Roman"/>
          <w:color w:val="000000"/>
          <w:sz w:val="28"/>
          <w:szCs w:val="28"/>
        </w:rPr>
      </w:pPr>
      <w:r w:rsidRPr="002C46BB">
        <w:rPr>
          <w:rFonts w:ascii="仿宋" w:eastAsia="仿宋" w:hAnsi="仿宋" w:cs="Times New Roman"/>
          <w:color w:val="000000"/>
          <w:sz w:val="28"/>
          <w:szCs w:val="28"/>
        </w:rPr>
        <w:t>研究内容：</w:t>
      </w:r>
      <w:r w:rsidRPr="002C46BB">
        <w:rPr>
          <w:rFonts w:ascii="仿宋" w:eastAsia="仿宋" w:hAnsi="仿宋" w:cs="Times New Roman"/>
          <w:sz w:val="28"/>
          <w:szCs w:val="28"/>
        </w:rPr>
        <w:t>（1）石化、化工行业VOCs的控制技术</w:t>
      </w:r>
      <w:r w:rsidRPr="002C46BB">
        <w:rPr>
          <w:rFonts w:ascii="仿宋" w:eastAsia="仿宋" w:hAnsi="仿宋" w:cs="Times New Roman"/>
          <w:color w:val="000000"/>
          <w:sz w:val="28"/>
          <w:szCs w:val="28"/>
        </w:rPr>
        <w:t>。</w:t>
      </w:r>
      <w:r w:rsidRPr="002C46BB">
        <w:rPr>
          <w:rFonts w:ascii="仿宋" w:eastAsia="仿宋" w:hAnsi="仿宋" w:cs="Times New Roman"/>
          <w:sz w:val="28"/>
          <w:szCs w:val="28"/>
        </w:rPr>
        <w:t>针对石化、化工行业高浓度VOCs排放特征，研究开发催化氧化技术及先进催化剂，探究多组份有机污染物反应动力学规律；开发安全、节能的VOCs耦合强化控制技术和集成技术。（2）工艺过程中VOCs排放的控制技术</w:t>
      </w:r>
      <w:r w:rsidRPr="002C46BB">
        <w:rPr>
          <w:rFonts w:ascii="仿宋" w:eastAsia="仿宋" w:hAnsi="仿宋" w:cs="Times New Roman"/>
          <w:color w:val="000000"/>
          <w:sz w:val="28"/>
          <w:szCs w:val="28"/>
        </w:rPr>
        <w:t>。</w:t>
      </w:r>
      <w:r w:rsidRPr="002C46BB">
        <w:rPr>
          <w:rFonts w:ascii="仿宋" w:eastAsia="仿宋" w:hAnsi="仿宋" w:cs="Times New Roman"/>
          <w:sz w:val="28"/>
          <w:szCs w:val="28"/>
        </w:rPr>
        <w:t>针对喷涂、包装印刷等重点行业VOCs排放特征，研究开发高性能吸附-催化耦合净化技术；针对恶臭VOCs废气，研究基于生物法的耦合净化技术；开发基于单元和全过程的系统集成的VOCs集成控制技术。（3）餐饮业油烟有机化合物的控制技术。针对餐饮业排放油烟</w:t>
      </w:r>
      <w:proofErr w:type="gramStart"/>
      <w:r w:rsidRPr="002C46BB">
        <w:rPr>
          <w:rFonts w:ascii="仿宋" w:eastAsia="仿宋" w:hAnsi="仿宋" w:cs="Times New Roman"/>
          <w:sz w:val="28"/>
          <w:szCs w:val="28"/>
        </w:rPr>
        <w:t>中油雾及</w:t>
      </w:r>
      <w:proofErr w:type="gramEnd"/>
      <w:r w:rsidRPr="002C46BB">
        <w:rPr>
          <w:rFonts w:ascii="仿宋" w:eastAsia="仿宋" w:hAnsi="仿宋" w:cs="Times New Roman"/>
          <w:sz w:val="28"/>
          <w:szCs w:val="28"/>
        </w:rPr>
        <w:t>VOCs高效去除，研究开发光催化、静电吸附以及其它先进净化耦合技术与成套设备；优化反应器自动清洗及在线监测的技术集成，提高餐饮油烟净化效率、设备运行可靠性及可监管性。</w:t>
      </w:r>
    </w:p>
    <w:p w:rsidR="00A6587F" w:rsidRPr="002C46BB" w:rsidRDefault="009625F8" w:rsidP="002C46BB">
      <w:pPr>
        <w:spacing w:line="520" w:lineRule="exact"/>
        <w:ind w:firstLineChars="200" w:firstLine="560"/>
        <w:rPr>
          <w:rFonts w:ascii="仿宋" w:eastAsia="仿宋" w:hAnsi="仿宋" w:cs="Times New Roman"/>
          <w:color w:val="000000"/>
          <w:sz w:val="28"/>
          <w:szCs w:val="28"/>
        </w:rPr>
      </w:pPr>
      <w:r w:rsidRPr="002C46BB">
        <w:rPr>
          <w:rFonts w:ascii="仿宋" w:eastAsia="仿宋" w:hAnsi="仿宋" w:cs="Times New Roman"/>
          <w:color w:val="000000"/>
          <w:sz w:val="28"/>
          <w:szCs w:val="28"/>
        </w:rPr>
        <w:t>研究目标</w:t>
      </w:r>
      <w:r w:rsidR="00A6587F" w:rsidRPr="002C46BB">
        <w:rPr>
          <w:rFonts w:ascii="仿宋" w:eastAsia="仿宋" w:hAnsi="仿宋" w:cs="Times New Roman"/>
          <w:color w:val="000000"/>
          <w:sz w:val="28"/>
          <w:szCs w:val="28"/>
        </w:rPr>
        <w:t>：</w:t>
      </w:r>
      <w:r w:rsidR="00A6587F" w:rsidRPr="002C46BB">
        <w:rPr>
          <w:rFonts w:ascii="仿宋" w:eastAsia="仿宋" w:hAnsi="仿宋" w:cs="Times New Roman"/>
          <w:bCs/>
          <w:color w:val="000000"/>
          <w:sz w:val="28"/>
          <w:szCs w:val="28"/>
        </w:rPr>
        <w:t>针对不同行业VOCs的排放特征，研究开发具有自主知识产</w:t>
      </w:r>
      <w:r w:rsidR="00A6587F" w:rsidRPr="002C46BB">
        <w:rPr>
          <w:rFonts w:ascii="仿宋" w:eastAsia="仿宋" w:hAnsi="仿宋" w:cs="Times New Roman"/>
          <w:bCs/>
          <w:color w:val="000000"/>
          <w:sz w:val="28"/>
          <w:szCs w:val="28"/>
        </w:rPr>
        <w:lastRenderedPageBreak/>
        <w:t>权的典型污染源VOCs高效控制或资源化利用技术、工艺、成套设备及过程优化集成技术。相关控制技术处理后VOCs排放满足国家和河南相应的排放标准，形成具有自主知识产权的核心技术，申请发明专利4项以上，并提出相应工程技术规范建议稿。</w:t>
      </w:r>
    </w:p>
    <w:p w:rsidR="00A6587F" w:rsidRPr="002C46BB" w:rsidRDefault="00A6587F" w:rsidP="002C46BB">
      <w:pPr>
        <w:spacing w:line="520" w:lineRule="exact"/>
        <w:ind w:firstLineChars="200" w:firstLine="560"/>
        <w:rPr>
          <w:rFonts w:ascii="仿宋" w:eastAsia="仿宋" w:hAnsi="仿宋" w:cs="Times New Roman"/>
          <w:color w:val="000000"/>
          <w:sz w:val="28"/>
          <w:szCs w:val="28"/>
        </w:rPr>
      </w:pPr>
      <w:r w:rsidRPr="002C46BB">
        <w:rPr>
          <w:rFonts w:ascii="仿宋" w:eastAsia="仿宋" w:hAnsi="仿宋" w:cs="Times New Roman"/>
          <w:color w:val="000000"/>
          <w:sz w:val="28"/>
          <w:szCs w:val="28"/>
        </w:rPr>
        <w:t>2.河南省PM2.5和臭氧污染协同防控研究</w:t>
      </w:r>
    </w:p>
    <w:p w:rsidR="00A6587F" w:rsidRPr="002C46BB" w:rsidRDefault="00A6587F" w:rsidP="002C46BB">
      <w:pPr>
        <w:spacing w:line="520" w:lineRule="exact"/>
        <w:ind w:firstLineChars="200" w:firstLine="560"/>
        <w:rPr>
          <w:rFonts w:ascii="仿宋" w:eastAsia="仿宋" w:hAnsi="仿宋" w:cs="Times New Roman"/>
          <w:color w:val="000000"/>
          <w:sz w:val="28"/>
          <w:szCs w:val="28"/>
        </w:rPr>
      </w:pPr>
      <w:r w:rsidRPr="002C46BB">
        <w:rPr>
          <w:rFonts w:ascii="仿宋" w:eastAsia="仿宋" w:hAnsi="仿宋" w:cs="Times New Roman"/>
          <w:color w:val="000000"/>
          <w:sz w:val="28"/>
          <w:szCs w:val="28"/>
        </w:rPr>
        <w:t>研究内容：</w:t>
      </w:r>
      <w:r w:rsidRPr="002C46BB">
        <w:rPr>
          <w:rFonts w:ascii="仿宋" w:eastAsia="仿宋" w:hAnsi="仿宋" w:cs="Times New Roman"/>
          <w:sz w:val="28"/>
          <w:szCs w:val="28"/>
        </w:rPr>
        <w:t>围绕河南省区域空气质量持续改善和打赢蓝天保卫战对PM</w:t>
      </w:r>
      <w:r w:rsidRPr="002C46BB">
        <w:rPr>
          <w:rFonts w:ascii="仿宋" w:eastAsia="仿宋" w:hAnsi="仿宋" w:cs="Times New Roman"/>
          <w:sz w:val="28"/>
          <w:szCs w:val="28"/>
          <w:vertAlign w:val="subscript"/>
        </w:rPr>
        <w:t>2.5</w:t>
      </w:r>
      <w:r w:rsidRPr="002C46BB">
        <w:rPr>
          <w:rFonts w:ascii="仿宋" w:eastAsia="仿宋" w:hAnsi="仿宋" w:cs="Times New Roman"/>
          <w:sz w:val="28"/>
          <w:szCs w:val="28"/>
        </w:rPr>
        <w:t>和臭氧协同控制的重大科技需求，重点开展河南省臭氧污染特征与气象诱发因素评估；构建区域臭氧污染关键前体物VOCs和NOx的动态精细化排放清单，确定VOCs重点控制物种、重点控制行业与重点控制源；基于前体物观测和空气质量模式手段，弄清本地臭氧污染与前体物非线性响应机制、影响因素及地区间差异，量化分区域的臭氧污染溯源及确定臭氧生成的主控方向和主控排放源；考虑夏季臭氧与PM</w:t>
      </w:r>
      <w:r w:rsidRPr="002C46BB">
        <w:rPr>
          <w:rFonts w:ascii="仿宋" w:eastAsia="仿宋" w:hAnsi="仿宋" w:cs="Times New Roman"/>
          <w:sz w:val="28"/>
          <w:szCs w:val="28"/>
          <w:vertAlign w:val="subscript"/>
        </w:rPr>
        <w:t>2.5</w:t>
      </w:r>
      <w:r w:rsidRPr="002C46BB">
        <w:rPr>
          <w:rFonts w:ascii="仿宋" w:eastAsia="仿宋" w:hAnsi="仿宋" w:cs="Times New Roman"/>
          <w:sz w:val="28"/>
          <w:szCs w:val="28"/>
        </w:rPr>
        <w:t>污染正相关、冬季</w:t>
      </w:r>
      <w:proofErr w:type="gramStart"/>
      <w:r w:rsidRPr="002C46BB">
        <w:rPr>
          <w:rFonts w:ascii="仿宋" w:eastAsia="仿宋" w:hAnsi="仿宋" w:cs="Times New Roman"/>
          <w:sz w:val="28"/>
          <w:szCs w:val="28"/>
        </w:rPr>
        <w:t>反相关</w:t>
      </w:r>
      <w:proofErr w:type="gramEnd"/>
      <w:r w:rsidRPr="002C46BB">
        <w:rPr>
          <w:rFonts w:ascii="仿宋" w:eastAsia="仿宋" w:hAnsi="仿宋" w:cs="Times New Roman"/>
          <w:sz w:val="28"/>
          <w:szCs w:val="28"/>
        </w:rPr>
        <w:t>特征，研究筛选PM</w:t>
      </w:r>
      <w:r w:rsidRPr="002C46BB">
        <w:rPr>
          <w:rFonts w:ascii="仿宋" w:eastAsia="仿宋" w:hAnsi="仿宋" w:cs="Times New Roman"/>
          <w:sz w:val="28"/>
          <w:szCs w:val="28"/>
          <w:vertAlign w:val="subscript"/>
        </w:rPr>
        <w:t>2.5</w:t>
      </w:r>
      <w:r w:rsidRPr="002C46BB">
        <w:rPr>
          <w:rFonts w:ascii="仿宋" w:eastAsia="仿宋" w:hAnsi="仿宋" w:cs="Times New Roman"/>
          <w:sz w:val="28"/>
          <w:szCs w:val="28"/>
        </w:rPr>
        <w:t>和臭氧敏感物种，结合区域与城市</w:t>
      </w:r>
      <w:proofErr w:type="gramStart"/>
      <w:r w:rsidRPr="002C46BB">
        <w:rPr>
          <w:rFonts w:ascii="仿宋" w:eastAsia="仿宋" w:hAnsi="仿宋" w:cs="Times New Roman"/>
          <w:sz w:val="28"/>
          <w:szCs w:val="28"/>
        </w:rPr>
        <w:t>间污染</w:t>
      </w:r>
      <w:proofErr w:type="gramEnd"/>
      <w:r w:rsidRPr="002C46BB">
        <w:rPr>
          <w:rFonts w:ascii="仿宋" w:eastAsia="仿宋" w:hAnsi="仿宋" w:cs="Times New Roman"/>
          <w:sz w:val="28"/>
          <w:szCs w:val="28"/>
        </w:rPr>
        <w:t>的输送，设计优化的VOCs和NOx控制清单，进行PM</w:t>
      </w:r>
      <w:r w:rsidRPr="002C46BB">
        <w:rPr>
          <w:rFonts w:ascii="仿宋" w:eastAsia="仿宋" w:hAnsi="仿宋" w:cs="Times New Roman"/>
          <w:sz w:val="28"/>
          <w:szCs w:val="28"/>
          <w:vertAlign w:val="subscript"/>
        </w:rPr>
        <w:t>2.5</w:t>
      </w:r>
      <w:r w:rsidRPr="002C46BB">
        <w:rPr>
          <w:rFonts w:ascii="仿宋" w:eastAsia="仿宋" w:hAnsi="仿宋" w:cs="Times New Roman"/>
          <w:sz w:val="28"/>
          <w:szCs w:val="28"/>
        </w:rPr>
        <w:t>与臭氧污染协同控制策略方案研究。</w:t>
      </w:r>
    </w:p>
    <w:p w:rsidR="00A6587F" w:rsidRPr="002C46BB" w:rsidRDefault="009625F8" w:rsidP="002C46BB">
      <w:pPr>
        <w:spacing w:line="520" w:lineRule="exact"/>
        <w:ind w:firstLineChars="200" w:firstLine="560"/>
        <w:rPr>
          <w:rFonts w:ascii="仿宋" w:eastAsia="仿宋" w:hAnsi="仿宋" w:cs="Times New Roman"/>
          <w:color w:val="000000"/>
          <w:sz w:val="28"/>
          <w:szCs w:val="28"/>
        </w:rPr>
      </w:pPr>
      <w:r w:rsidRPr="002C46BB">
        <w:rPr>
          <w:rFonts w:ascii="仿宋" w:eastAsia="仿宋" w:hAnsi="仿宋" w:cs="Times New Roman"/>
          <w:color w:val="000000"/>
          <w:sz w:val="28"/>
          <w:szCs w:val="28"/>
        </w:rPr>
        <w:t>研究目标</w:t>
      </w:r>
      <w:r w:rsidR="00A6587F" w:rsidRPr="002C46BB">
        <w:rPr>
          <w:rFonts w:ascii="仿宋" w:eastAsia="仿宋" w:hAnsi="仿宋" w:cs="Times New Roman"/>
          <w:color w:val="000000"/>
          <w:sz w:val="28"/>
          <w:szCs w:val="28"/>
        </w:rPr>
        <w:t>：形成1份河南省区域臭氧污染与气象诱发因素的相互关系数据集；建成1套基于统一排放源分类、分辨率达3 km×3 km的区域NOx和VOCs分物种大气污染源排放清单；厘清河南省臭氧污染分区形成机制、来源及城市间的相互影响，明确主控方向和主控源；提出1套河南省区域PM</w:t>
      </w:r>
      <w:r w:rsidR="00A6587F" w:rsidRPr="002C46BB">
        <w:rPr>
          <w:rFonts w:ascii="仿宋" w:eastAsia="仿宋" w:hAnsi="仿宋" w:cs="Times New Roman"/>
          <w:color w:val="000000"/>
          <w:sz w:val="28"/>
          <w:szCs w:val="28"/>
          <w:vertAlign w:val="subscript"/>
        </w:rPr>
        <w:t>2.5</w:t>
      </w:r>
      <w:r w:rsidR="00A6587F" w:rsidRPr="002C46BB">
        <w:rPr>
          <w:rFonts w:ascii="仿宋" w:eastAsia="仿宋" w:hAnsi="仿宋" w:cs="Times New Roman"/>
          <w:color w:val="000000"/>
          <w:sz w:val="28"/>
          <w:szCs w:val="28"/>
        </w:rPr>
        <w:t>与臭氧协同控制的科学策略和实施途径方案建议稿，</w:t>
      </w:r>
      <w:r w:rsidR="00A6587F" w:rsidRPr="002C46BB">
        <w:rPr>
          <w:rFonts w:ascii="仿宋" w:eastAsia="仿宋" w:hAnsi="仿宋" w:cs="Times New Roman"/>
          <w:sz w:val="28"/>
          <w:szCs w:val="28"/>
        </w:rPr>
        <w:t>支撑河南省PM</w:t>
      </w:r>
      <w:r w:rsidR="00A6587F" w:rsidRPr="002C46BB">
        <w:rPr>
          <w:rFonts w:ascii="仿宋" w:eastAsia="仿宋" w:hAnsi="仿宋" w:cs="Times New Roman"/>
          <w:sz w:val="28"/>
          <w:szCs w:val="28"/>
          <w:vertAlign w:val="subscript"/>
        </w:rPr>
        <w:t>2.5</w:t>
      </w:r>
      <w:r w:rsidR="00A6587F" w:rsidRPr="002C46BB">
        <w:rPr>
          <w:rFonts w:ascii="仿宋" w:eastAsia="仿宋" w:hAnsi="仿宋" w:cs="Times New Roman"/>
          <w:sz w:val="28"/>
          <w:szCs w:val="28"/>
        </w:rPr>
        <w:t>控制的同时遏制臭氧污染上升态势</w:t>
      </w:r>
      <w:r w:rsidR="00A6587F" w:rsidRPr="002C46BB">
        <w:rPr>
          <w:rFonts w:ascii="仿宋" w:eastAsia="仿宋" w:hAnsi="仿宋" w:cs="Times New Roman"/>
          <w:color w:val="000000"/>
          <w:sz w:val="28"/>
          <w:szCs w:val="28"/>
        </w:rPr>
        <w:t>。</w:t>
      </w:r>
    </w:p>
    <w:p w:rsidR="00A6587F" w:rsidRPr="002C46BB" w:rsidRDefault="00A6587F" w:rsidP="002C46BB">
      <w:pPr>
        <w:spacing w:line="520" w:lineRule="exact"/>
        <w:ind w:firstLineChars="200" w:firstLine="560"/>
        <w:rPr>
          <w:rFonts w:ascii="仿宋" w:eastAsia="仿宋" w:hAnsi="仿宋" w:cs="Times New Roman"/>
          <w:color w:val="3333FF"/>
          <w:sz w:val="28"/>
          <w:szCs w:val="28"/>
        </w:rPr>
      </w:pPr>
      <w:r w:rsidRPr="002C46BB">
        <w:rPr>
          <w:rFonts w:ascii="仿宋" w:eastAsia="仿宋" w:hAnsi="仿宋" w:cs="Times New Roman"/>
          <w:color w:val="000000"/>
          <w:sz w:val="28"/>
          <w:szCs w:val="28"/>
        </w:rPr>
        <w:t>3.非电行业多污染物协同与全过程控制耦合超低排放技术研究</w:t>
      </w:r>
    </w:p>
    <w:p w:rsidR="00A6587F" w:rsidRPr="002C46BB" w:rsidRDefault="00A6587F" w:rsidP="002C46BB">
      <w:pPr>
        <w:spacing w:line="520" w:lineRule="exact"/>
        <w:ind w:firstLineChars="200" w:firstLine="560"/>
        <w:rPr>
          <w:rFonts w:ascii="仿宋" w:eastAsia="仿宋" w:hAnsi="仿宋" w:cs="Times New Roman"/>
          <w:color w:val="000000"/>
          <w:sz w:val="28"/>
          <w:szCs w:val="28"/>
        </w:rPr>
      </w:pPr>
      <w:r w:rsidRPr="002C46BB">
        <w:rPr>
          <w:rFonts w:ascii="仿宋" w:eastAsia="仿宋" w:hAnsi="仿宋" w:cs="Times New Roman"/>
          <w:color w:val="000000"/>
          <w:sz w:val="28"/>
          <w:szCs w:val="28"/>
        </w:rPr>
        <w:t>研究内容：</w:t>
      </w:r>
      <w:r w:rsidRPr="002C46BB">
        <w:rPr>
          <w:rFonts w:ascii="仿宋" w:eastAsia="仿宋" w:hAnsi="仿宋" w:cs="Times New Roman"/>
          <w:sz w:val="28"/>
          <w:szCs w:val="28"/>
        </w:rPr>
        <w:t>针对非电行业（包括冶金、钢铁、水泥、建材等行业），重点研究：（1）污染物高效协同控制技术：开发低温烟气高效脱硝及多种污染物协同减排等技术，突破硫/硝协同高效减排、低氨逃逸率及多种细微颗粒物捕集等难题，形成成套关键技术与装备；（2）全过程控制耦合技术：重点研究多污染物的多相态控制耦合技术、源头减量-过程控制-末端治理全过程节能减排耦合等新技术，构建协同脱除污染物及净化烟气除尘的高</w:t>
      </w:r>
      <w:r w:rsidRPr="002C46BB">
        <w:rPr>
          <w:rFonts w:ascii="仿宋" w:eastAsia="仿宋" w:hAnsi="仿宋" w:cs="Times New Roman"/>
          <w:sz w:val="28"/>
          <w:szCs w:val="28"/>
        </w:rPr>
        <w:lastRenderedPageBreak/>
        <w:t>效集成技术路线。</w:t>
      </w:r>
    </w:p>
    <w:p w:rsidR="00A6587F" w:rsidRPr="002C46BB" w:rsidRDefault="009625F8" w:rsidP="002C46BB">
      <w:pPr>
        <w:spacing w:line="520" w:lineRule="exact"/>
        <w:ind w:firstLineChars="177" w:firstLine="496"/>
        <w:rPr>
          <w:rFonts w:ascii="仿宋" w:eastAsia="仿宋" w:hAnsi="仿宋" w:cs="Times New Roman"/>
          <w:color w:val="000000"/>
          <w:sz w:val="28"/>
          <w:szCs w:val="28"/>
        </w:rPr>
      </w:pPr>
      <w:r w:rsidRPr="002C46BB">
        <w:rPr>
          <w:rFonts w:ascii="仿宋" w:eastAsia="仿宋" w:hAnsi="仿宋" w:cs="Times New Roman"/>
          <w:color w:val="000000"/>
          <w:sz w:val="28"/>
          <w:szCs w:val="28"/>
        </w:rPr>
        <w:t>研究目标</w:t>
      </w:r>
      <w:r w:rsidR="00A6587F" w:rsidRPr="002C46BB">
        <w:rPr>
          <w:rFonts w:ascii="仿宋" w:eastAsia="仿宋" w:hAnsi="仿宋" w:cs="Times New Roman"/>
          <w:color w:val="000000"/>
          <w:sz w:val="28"/>
          <w:szCs w:val="28"/>
        </w:rPr>
        <w:t>：实现主要污染物排放优于最新超低排放标准，多污染物协同控制技术支撑行业主要污染物排放强度下降40%，氨逃逸浓度小于1 ppm，一氧化二氮浓度小于1 ppm；固废排放减少20%，全过程控制耦合技术实现能源效率提高20%以上，投资与运行成本较现有工艺降低20%以上。针对污染物高效控制技术或全过程控制耦合技术中的一项或某个行业形成至少1套完备并有推广潜力的中试示范；开发具有自主知识产权的低温高效脱硝催化剂；申报国家发明专利3项。</w:t>
      </w:r>
    </w:p>
    <w:p w:rsidR="00A6587F" w:rsidRPr="002C46BB" w:rsidRDefault="00A6587F" w:rsidP="002C46BB">
      <w:pPr>
        <w:spacing w:line="520" w:lineRule="exact"/>
        <w:ind w:firstLineChars="200" w:firstLine="560"/>
        <w:rPr>
          <w:rFonts w:ascii="仿宋" w:eastAsia="仿宋" w:hAnsi="仿宋" w:cs="Times New Roman"/>
          <w:color w:val="3333FF"/>
          <w:sz w:val="28"/>
          <w:szCs w:val="28"/>
        </w:rPr>
      </w:pPr>
      <w:r w:rsidRPr="002C46BB">
        <w:rPr>
          <w:rFonts w:ascii="仿宋" w:eastAsia="仿宋" w:hAnsi="仿宋" w:cs="Times New Roman"/>
          <w:color w:val="000000"/>
          <w:sz w:val="28"/>
          <w:szCs w:val="28"/>
        </w:rPr>
        <w:t>4.河南省农牧业氨排放特征及其减排调控技术研究</w:t>
      </w:r>
    </w:p>
    <w:p w:rsidR="00A6587F" w:rsidRPr="002C46BB" w:rsidRDefault="00A6587F" w:rsidP="002C46BB">
      <w:pPr>
        <w:spacing w:line="520" w:lineRule="exact"/>
        <w:ind w:firstLineChars="200" w:firstLine="560"/>
        <w:rPr>
          <w:rFonts w:ascii="仿宋" w:eastAsia="仿宋" w:hAnsi="仿宋" w:cs="Times New Roman"/>
          <w:sz w:val="28"/>
          <w:szCs w:val="28"/>
        </w:rPr>
      </w:pPr>
      <w:r w:rsidRPr="002C46BB">
        <w:rPr>
          <w:rFonts w:ascii="仿宋" w:eastAsia="仿宋" w:hAnsi="仿宋" w:cs="Times New Roman"/>
          <w:color w:val="000000"/>
          <w:sz w:val="28"/>
          <w:szCs w:val="28"/>
        </w:rPr>
        <w:t>研究内容：</w:t>
      </w:r>
      <w:r w:rsidRPr="002C46BB">
        <w:rPr>
          <w:rFonts w:ascii="仿宋" w:eastAsia="仿宋" w:hAnsi="仿宋" w:cs="Times New Roman"/>
          <w:sz w:val="28"/>
          <w:szCs w:val="28"/>
        </w:rPr>
        <w:t>开展河南省主要农田不同土壤类型下小麦玉米轮作氨排放通量及季节性排放特征研究，探究导致不同农田管理方式下氨排放通量差异性的关键影响因素；选择典型区域并利用氨被动方法开展河南省主要农牧区和城市近地表大气氨浓度动态特征及关键驱动因素研究；尝试建立农牧业氨排放对主要城市大气氨浓度贡献量的相关关系；在此基础上集成农牧业</w:t>
      </w:r>
      <w:proofErr w:type="gramStart"/>
      <w:r w:rsidRPr="002C46BB">
        <w:rPr>
          <w:rFonts w:ascii="仿宋" w:eastAsia="仿宋" w:hAnsi="仿宋" w:cs="Times New Roman"/>
          <w:sz w:val="28"/>
          <w:szCs w:val="28"/>
        </w:rPr>
        <w:t>氨减排技术</w:t>
      </w:r>
      <w:proofErr w:type="gramEnd"/>
      <w:r w:rsidRPr="002C46BB">
        <w:rPr>
          <w:rFonts w:ascii="仿宋" w:eastAsia="仿宋" w:hAnsi="仿宋" w:cs="Times New Roman"/>
          <w:sz w:val="28"/>
          <w:szCs w:val="28"/>
        </w:rPr>
        <w:t>措施，构建不同情境模式下的</w:t>
      </w:r>
      <w:proofErr w:type="gramStart"/>
      <w:r w:rsidRPr="002C46BB">
        <w:rPr>
          <w:rFonts w:ascii="仿宋" w:eastAsia="仿宋" w:hAnsi="仿宋" w:cs="Times New Roman"/>
          <w:sz w:val="28"/>
          <w:szCs w:val="28"/>
        </w:rPr>
        <w:t>农牧氨减排</w:t>
      </w:r>
      <w:proofErr w:type="gramEnd"/>
      <w:r w:rsidRPr="002C46BB">
        <w:rPr>
          <w:rFonts w:ascii="仿宋" w:eastAsia="仿宋" w:hAnsi="仿宋" w:cs="Times New Roman"/>
          <w:sz w:val="28"/>
          <w:szCs w:val="28"/>
        </w:rPr>
        <w:t>模式，最终从大区域减</w:t>
      </w:r>
      <w:proofErr w:type="gramStart"/>
      <w:r w:rsidRPr="002C46BB">
        <w:rPr>
          <w:rFonts w:ascii="仿宋" w:eastAsia="仿宋" w:hAnsi="仿宋" w:cs="Times New Roman"/>
          <w:sz w:val="28"/>
          <w:szCs w:val="28"/>
        </w:rPr>
        <w:t>氨角度</w:t>
      </w:r>
      <w:proofErr w:type="gramEnd"/>
      <w:r w:rsidRPr="002C46BB">
        <w:rPr>
          <w:rFonts w:ascii="仿宋" w:eastAsia="仿宋" w:hAnsi="仿宋" w:cs="Times New Roman"/>
          <w:sz w:val="28"/>
          <w:szCs w:val="28"/>
        </w:rPr>
        <w:t>改善河南省农牧区及城市的空气质量。</w:t>
      </w:r>
    </w:p>
    <w:p w:rsidR="00A6587F" w:rsidRPr="002C46BB" w:rsidRDefault="009625F8" w:rsidP="002C46BB">
      <w:pPr>
        <w:spacing w:line="520" w:lineRule="exact"/>
        <w:ind w:firstLineChars="200" w:firstLine="560"/>
        <w:rPr>
          <w:rFonts w:ascii="仿宋" w:eastAsia="仿宋" w:hAnsi="仿宋" w:cs="Times New Roman"/>
          <w:spacing w:val="-3"/>
          <w:sz w:val="28"/>
          <w:szCs w:val="28"/>
        </w:rPr>
      </w:pPr>
      <w:r w:rsidRPr="002C46BB">
        <w:rPr>
          <w:rFonts w:ascii="仿宋" w:eastAsia="仿宋" w:hAnsi="仿宋" w:cs="Times New Roman"/>
          <w:color w:val="000000"/>
          <w:sz w:val="28"/>
          <w:szCs w:val="28"/>
        </w:rPr>
        <w:t>研究目标</w:t>
      </w:r>
      <w:r w:rsidR="00A6587F" w:rsidRPr="002C46BB">
        <w:rPr>
          <w:rFonts w:ascii="仿宋" w:eastAsia="仿宋" w:hAnsi="仿宋" w:cs="Times New Roman"/>
          <w:color w:val="000000"/>
          <w:sz w:val="28"/>
          <w:szCs w:val="28"/>
        </w:rPr>
        <w:t>：</w:t>
      </w:r>
      <w:r w:rsidR="00A6587F" w:rsidRPr="002C46BB">
        <w:rPr>
          <w:rFonts w:ascii="仿宋" w:eastAsia="仿宋" w:hAnsi="仿宋" w:cs="Times New Roman"/>
          <w:sz w:val="28"/>
          <w:szCs w:val="28"/>
        </w:rPr>
        <w:t>量化河南省主要农牧区近地表大气氨排放特征；量化河南主要作物类型和土壤类型条件下农田氨排放通量及季节性变化特征；集成适合不同农田管理方式下的</w:t>
      </w:r>
      <w:proofErr w:type="gramStart"/>
      <w:r w:rsidR="00A6587F" w:rsidRPr="002C46BB">
        <w:rPr>
          <w:rFonts w:ascii="仿宋" w:eastAsia="仿宋" w:hAnsi="仿宋" w:cs="Times New Roman"/>
          <w:sz w:val="28"/>
          <w:szCs w:val="28"/>
        </w:rPr>
        <w:t>氨减排技术</w:t>
      </w:r>
      <w:proofErr w:type="gramEnd"/>
      <w:r w:rsidR="00A6587F" w:rsidRPr="002C46BB">
        <w:rPr>
          <w:rFonts w:ascii="仿宋" w:eastAsia="仿宋" w:hAnsi="仿宋" w:cs="Times New Roman"/>
          <w:sz w:val="28"/>
          <w:szCs w:val="28"/>
        </w:rPr>
        <w:t>及调控措施，构建不同情境模式下的</w:t>
      </w:r>
      <w:proofErr w:type="gramStart"/>
      <w:r w:rsidR="00A6587F" w:rsidRPr="002C46BB">
        <w:rPr>
          <w:rFonts w:ascii="仿宋" w:eastAsia="仿宋" w:hAnsi="仿宋" w:cs="Times New Roman"/>
          <w:sz w:val="28"/>
          <w:szCs w:val="28"/>
        </w:rPr>
        <w:t>氨减排技术</w:t>
      </w:r>
      <w:proofErr w:type="gramEnd"/>
      <w:r w:rsidR="00A6587F" w:rsidRPr="002C46BB">
        <w:rPr>
          <w:rFonts w:ascii="仿宋" w:eastAsia="仿宋" w:hAnsi="仿宋" w:cs="Times New Roman"/>
          <w:sz w:val="28"/>
          <w:szCs w:val="28"/>
        </w:rPr>
        <w:t>模式；</w:t>
      </w:r>
      <w:r w:rsidR="00A6587F" w:rsidRPr="002C46BB">
        <w:rPr>
          <w:rFonts w:ascii="仿宋" w:eastAsia="仿宋" w:hAnsi="仿宋" w:cs="Times New Roman"/>
          <w:spacing w:val="-3"/>
          <w:sz w:val="28"/>
          <w:szCs w:val="28"/>
        </w:rPr>
        <w:t>制订1套河南省农业和畜牧业</w:t>
      </w:r>
      <w:proofErr w:type="gramStart"/>
      <w:r w:rsidR="00A6587F" w:rsidRPr="002C46BB">
        <w:rPr>
          <w:rFonts w:ascii="仿宋" w:eastAsia="仿宋" w:hAnsi="仿宋" w:cs="Times New Roman"/>
          <w:spacing w:val="-3"/>
          <w:sz w:val="28"/>
          <w:szCs w:val="28"/>
        </w:rPr>
        <w:t>氨减排整体</w:t>
      </w:r>
      <w:proofErr w:type="gramEnd"/>
      <w:r w:rsidR="00A6587F" w:rsidRPr="002C46BB">
        <w:rPr>
          <w:rFonts w:ascii="仿宋" w:eastAsia="仿宋" w:hAnsi="仿宋" w:cs="Times New Roman"/>
          <w:spacing w:val="-3"/>
          <w:sz w:val="28"/>
          <w:szCs w:val="28"/>
        </w:rPr>
        <w:t>解决方案和协同管理的科学策略。申请发明专利1-2项</w:t>
      </w:r>
      <w:r w:rsidR="00E94F59" w:rsidRPr="002C46BB">
        <w:rPr>
          <w:rFonts w:ascii="仿宋" w:eastAsia="仿宋" w:hAnsi="仿宋" w:cs="Times New Roman"/>
          <w:sz w:val="28"/>
          <w:szCs w:val="28"/>
        </w:rPr>
        <w:t>。</w:t>
      </w:r>
    </w:p>
    <w:p w:rsidR="00A6587F" w:rsidRPr="002C46BB" w:rsidRDefault="00A6587F" w:rsidP="002C46BB">
      <w:pPr>
        <w:spacing w:line="520" w:lineRule="exact"/>
        <w:ind w:firstLineChars="200" w:firstLine="562"/>
        <w:rPr>
          <w:rFonts w:ascii="仿宋" w:eastAsia="仿宋" w:hAnsi="仿宋" w:cs="Times New Roman"/>
          <w:b/>
          <w:sz w:val="28"/>
          <w:szCs w:val="28"/>
        </w:rPr>
      </w:pPr>
      <w:r w:rsidRPr="002C46BB">
        <w:rPr>
          <w:rFonts w:ascii="仿宋" w:eastAsia="仿宋" w:hAnsi="仿宋" w:cs="Times New Roman"/>
          <w:b/>
          <w:sz w:val="28"/>
          <w:szCs w:val="28"/>
        </w:rPr>
        <w:t>专题二:水污染防治技术研究与产业化</w:t>
      </w:r>
    </w:p>
    <w:p w:rsidR="00A6587F" w:rsidRPr="002C46BB" w:rsidRDefault="00A6587F" w:rsidP="002C46BB">
      <w:pPr>
        <w:spacing w:line="520" w:lineRule="exact"/>
        <w:ind w:firstLineChars="200" w:firstLine="560"/>
        <w:rPr>
          <w:rFonts w:ascii="仿宋" w:eastAsia="仿宋" w:hAnsi="仿宋" w:cs="Times New Roman"/>
          <w:color w:val="000000"/>
          <w:sz w:val="28"/>
          <w:szCs w:val="28"/>
        </w:rPr>
      </w:pPr>
      <w:r w:rsidRPr="002C46BB">
        <w:rPr>
          <w:rFonts w:ascii="仿宋" w:eastAsia="仿宋" w:hAnsi="仿宋" w:cs="Times New Roman"/>
          <w:color w:val="000000"/>
          <w:sz w:val="28"/>
          <w:szCs w:val="28"/>
        </w:rPr>
        <w:t>1.河南省农区地下灌溉水污染监测与生态修复技术</w:t>
      </w:r>
    </w:p>
    <w:p w:rsidR="00A6587F" w:rsidRPr="002C46BB" w:rsidRDefault="00A6587F" w:rsidP="002C46BB">
      <w:pPr>
        <w:spacing w:line="520" w:lineRule="exact"/>
        <w:ind w:firstLineChars="200" w:firstLine="560"/>
        <w:rPr>
          <w:rFonts w:ascii="仿宋" w:eastAsia="仿宋" w:hAnsi="仿宋" w:cs="Times New Roman"/>
          <w:sz w:val="28"/>
          <w:szCs w:val="28"/>
        </w:rPr>
      </w:pPr>
      <w:r w:rsidRPr="002C46BB">
        <w:rPr>
          <w:rFonts w:ascii="仿宋" w:eastAsia="仿宋" w:hAnsi="仿宋" w:cs="Times New Roman"/>
          <w:sz w:val="28"/>
          <w:szCs w:val="28"/>
        </w:rPr>
        <w:t>研究内容：在河南省不同气候条件，不同地域、不同土壤类型、不同种养模式下，开展主要农区灌溉水质量现状调查、监测及研究，了解灌溉水中主要污染物对人体健康、土壤质量、作物生长等产生的不良影响；追溯主要污染物及其来源，了解污染物在现有管理措施下在土壤中的迁移规</w:t>
      </w:r>
      <w:r w:rsidRPr="002C46BB">
        <w:rPr>
          <w:rFonts w:ascii="仿宋" w:eastAsia="仿宋" w:hAnsi="仿宋" w:cs="Times New Roman"/>
          <w:sz w:val="28"/>
          <w:szCs w:val="28"/>
        </w:rPr>
        <w:lastRenderedPageBreak/>
        <w:t>律，建立预测模型，预测未来发展趋势；筛选对污染物敏感的作物，进行种植及养殖结构调整；进行灌溉水污染区域土壤养分平衡、污染物流失</w:t>
      </w:r>
      <w:proofErr w:type="gramStart"/>
      <w:r w:rsidRPr="002C46BB">
        <w:rPr>
          <w:rFonts w:ascii="仿宋" w:eastAsia="仿宋" w:hAnsi="仿宋" w:cs="Times New Roman"/>
          <w:sz w:val="28"/>
          <w:szCs w:val="28"/>
        </w:rPr>
        <w:t>阻控及生态</w:t>
      </w:r>
      <w:proofErr w:type="gramEnd"/>
      <w:r w:rsidRPr="002C46BB">
        <w:rPr>
          <w:rFonts w:ascii="仿宋" w:eastAsia="仿宋" w:hAnsi="仿宋" w:cs="Times New Roman"/>
          <w:sz w:val="28"/>
          <w:szCs w:val="28"/>
        </w:rPr>
        <w:t>修复技术研究。</w:t>
      </w:r>
    </w:p>
    <w:p w:rsidR="00A6587F" w:rsidRPr="002C46BB" w:rsidRDefault="009625F8" w:rsidP="002C46BB">
      <w:pPr>
        <w:spacing w:line="520" w:lineRule="exact"/>
        <w:ind w:firstLineChars="200" w:firstLine="560"/>
        <w:rPr>
          <w:rFonts w:ascii="仿宋" w:eastAsia="仿宋" w:hAnsi="仿宋" w:cs="Times New Roman"/>
          <w:sz w:val="28"/>
          <w:szCs w:val="28"/>
        </w:rPr>
      </w:pPr>
      <w:r w:rsidRPr="002C46BB">
        <w:rPr>
          <w:rFonts w:ascii="仿宋" w:eastAsia="仿宋" w:hAnsi="仿宋" w:cs="Times New Roman"/>
          <w:sz w:val="28"/>
          <w:szCs w:val="28"/>
        </w:rPr>
        <w:t>研究目标</w:t>
      </w:r>
      <w:r w:rsidR="00A6587F" w:rsidRPr="002C46BB">
        <w:rPr>
          <w:rFonts w:ascii="仿宋" w:eastAsia="仿宋" w:hAnsi="仿宋" w:cs="Times New Roman"/>
          <w:sz w:val="28"/>
          <w:szCs w:val="28"/>
        </w:rPr>
        <w:t xml:space="preserve">：摸清河南省农区灌溉水质量地域变化特征及影响因素，形成不同种植、养殖区灌溉水污染综合防治技术规程2项；建立2个以上典型区域灌溉水污染综合防治关键技术示范区，面积不低于500亩。筛选针对不同的土壤类型及生产区域的种-养-生态产品为一体的高效产业集成技术2-3项；申请专利2-3项。 </w:t>
      </w:r>
    </w:p>
    <w:p w:rsidR="00A6587F" w:rsidRPr="002C46BB" w:rsidRDefault="00A6587F" w:rsidP="002C46BB">
      <w:pPr>
        <w:spacing w:line="520" w:lineRule="exact"/>
        <w:ind w:firstLineChars="200" w:firstLine="560"/>
        <w:rPr>
          <w:rFonts w:ascii="仿宋" w:eastAsia="仿宋" w:hAnsi="仿宋" w:cs="Times New Roman"/>
          <w:color w:val="3333FF"/>
          <w:sz w:val="28"/>
          <w:szCs w:val="28"/>
        </w:rPr>
      </w:pPr>
      <w:r w:rsidRPr="002C46BB">
        <w:rPr>
          <w:rFonts w:ascii="仿宋" w:eastAsia="仿宋" w:hAnsi="仿宋" w:cs="Times New Roman"/>
          <w:color w:val="000000"/>
          <w:sz w:val="28"/>
          <w:szCs w:val="28"/>
        </w:rPr>
        <w:t>2.污水深度脱氮技术研发与产业化</w:t>
      </w:r>
    </w:p>
    <w:p w:rsidR="00A6587F" w:rsidRPr="002C46BB" w:rsidRDefault="00A6587F" w:rsidP="002C46BB">
      <w:pPr>
        <w:spacing w:line="520" w:lineRule="exact"/>
        <w:ind w:firstLineChars="200" w:firstLine="560"/>
        <w:rPr>
          <w:rFonts w:ascii="仿宋" w:eastAsia="仿宋" w:hAnsi="仿宋" w:cs="Times New Roman"/>
          <w:b/>
          <w:color w:val="000000"/>
          <w:sz w:val="28"/>
          <w:szCs w:val="28"/>
        </w:rPr>
      </w:pPr>
      <w:r w:rsidRPr="002C46BB">
        <w:rPr>
          <w:rFonts w:ascii="仿宋" w:eastAsia="仿宋" w:hAnsi="仿宋" w:cs="Times New Roman"/>
          <w:color w:val="000000"/>
          <w:sz w:val="28"/>
          <w:szCs w:val="28"/>
        </w:rPr>
        <w:t>研究内容：针对污水中过量含氮物质造成的水中藻类大量繁殖、水体富营养化、水体黑臭等问题，研究污水深度脱氮处理技术，并将技术设备化、产业化。研发种类丰富的反硝化菌种，设计适宜反硝化</w:t>
      </w:r>
      <w:proofErr w:type="gramStart"/>
      <w:r w:rsidRPr="002C46BB">
        <w:rPr>
          <w:rFonts w:ascii="仿宋" w:eastAsia="仿宋" w:hAnsi="仿宋" w:cs="Times New Roman"/>
          <w:color w:val="000000"/>
          <w:sz w:val="28"/>
          <w:szCs w:val="28"/>
        </w:rPr>
        <w:t>菌</w:t>
      </w:r>
      <w:proofErr w:type="gramEnd"/>
      <w:r w:rsidRPr="002C46BB">
        <w:rPr>
          <w:rFonts w:ascii="仿宋" w:eastAsia="仿宋" w:hAnsi="仿宋" w:cs="Times New Roman"/>
          <w:color w:val="000000"/>
          <w:sz w:val="28"/>
          <w:szCs w:val="28"/>
        </w:rPr>
        <w:t>栖息的填料，设计合理的布水系统使反应器内布水均匀，开发先进的工艺设备及控制系统，最终研发出一种新型的深度脱氮反应器。经过该反应器处理后，污水中的总氮浓度可降低至1.5mg/L以下。同时为污水厂向地表水环境质量标准Ⅳ类标准提报改造提供重要的技术依托和实际案例支撑。</w:t>
      </w:r>
    </w:p>
    <w:p w:rsidR="00A6587F" w:rsidRPr="002C46BB" w:rsidRDefault="009625F8" w:rsidP="002C46BB">
      <w:pPr>
        <w:spacing w:line="520" w:lineRule="exact"/>
        <w:ind w:firstLineChars="200" w:firstLine="560"/>
        <w:rPr>
          <w:rFonts w:ascii="仿宋" w:eastAsia="仿宋" w:hAnsi="仿宋" w:cs="Times New Roman"/>
          <w:color w:val="000000"/>
          <w:sz w:val="28"/>
          <w:szCs w:val="28"/>
        </w:rPr>
      </w:pPr>
      <w:r w:rsidRPr="002C46BB">
        <w:rPr>
          <w:rFonts w:ascii="仿宋" w:eastAsia="仿宋" w:hAnsi="仿宋" w:cs="Times New Roman"/>
          <w:color w:val="000000"/>
          <w:sz w:val="28"/>
          <w:szCs w:val="28"/>
        </w:rPr>
        <w:t>研究目标</w:t>
      </w:r>
      <w:r w:rsidR="00A6587F" w:rsidRPr="002C46BB">
        <w:rPr>
          <w:rFonts w:ascii="仿宋" w:eastAsia="仿宋" w:hAnsi="仿宋" w:cs="Times New Roman"/>
          <w:color w:val="000000"/>
          <w:sz w:val="28"/>
          <w:szCs w:val="28"/>
        </w:rPr>
        <w:t>：形成一套效率高、运行管理方便、可大规模产业落地的深度脱氮反应装置及配套技术系统。将污水处理厂出水总氮指标降低至1.5 mg/L以下。申报国家专利2项以上，建设污水深度脱氮工程案例5项以上，实现污水深度脱氮处理规模达到5万立方米/天以上，开发关键工艺控制设备2种以上。</w:t>
      </w:r>
    </w:p>
    <w:p w:rsidR="00A6587F" w:rsidRPr="002C46BB" w:rsidRDefault="00A6587F" w:rsidP="002C46BB">
      <w:pPr>
        <w:spacing w:line="520" w:lineRule="exact"/>
        <w:ind w:firstLineChars="200" w:firstLine="562"/>
        <w:rPr>
          <w:rFonts w:ascii="仿宋" w:eastAsia="仿宋" w:hAnsi="仿宋" w:cs="Times New Roman"/>
          <w:b/>
          <w:sz w:val="28"/>
          <w:szCs w:val="28"/>
        </w:rPr>
      </w:pPr>
      <w:r w:rsidRPr="002C46BB">
        <w:rPr>
          <w:rFonts w:ascii="仿宋" w:eastAsia="仿宋" w:hAnsi="仿宋" w:cs="Times New Roman"/>
          <w:b/>
          <w:sz w:val="28"/>
          <w:szCs w:val="28"/>
        </w:rPr>
        <w:t>专题三：固废资源化产业化利用技术研究</w:t>
      </w:r>
    </w:p>
    <w:p w:rsidR="00A6587F" w:rsidRPr="002C46BB" w:rsidRDefault="00A6587F" w:rsidP="002C46BB">
      <w:pPr>
        <w:spacing w:line="520" w:lineRule="exact"/>
        <w:ind w:firstLineChars="200" w:firstLine="560"/>
        <w:rPr>
          <w:rFonts w:ascii="仿宋" w:eastAsia="仿宋" w:hAnsi="仿宋" w:cs="Times New Roman"/>
          <w:color w:val="3333FF"/>
          <w:sz w:val="28"/>
          <w:szCs w:val="28"/>
        </w:rPr>
      </w:pPr>
      <w:r w:rsidRPr="002C46BB">
        <w:rPr>
          <w:rFonts w:ascii="仿宋" w:eastAsia="仿宋" w:hAnsi="仿宋" w:cs="Times New Roman"/>
          <w:color w:val="000000"/>
          <w:sz w:val="28"/>
          <w:szCs w:val="28"/>
        </w:rPr>
        <w:t>1.花岗岩石材加工固体废物资源化产业化利用技术研究</w:t>
      </w:r>
    </w:p>
    <w:p w:rsidR="00A6587F" w:rsidRPr="002C46BB" w:rsidRDefault="00A6587F" w:rsidP="002C46BB">
      <w:pPr>
        <w:spacing w:line="520" w:lineRule="exact"/>
        <w:ind w:firstLineChars="200" w:firstLine="560"/>
        <w:rPr>
          <w:rFonts w:ascii="仿宋" w:eastAsia="仿宋" w:hAnsi="仿宋" w:cs="Times New Roman"/>
          <w:sz w:val="28"/>
          <w:szCs w:val="28"/>
        </w:rPr>
      </w:pPr>
      <w:r w:rsidRPr="002C46BB">
        <w:rPr>
          <w:rFonts w:ascii="仿宋" w:eastAsia="仿宋" w:hAnsi="仿宋" w:cs="Times New Roman"/>
          <w:sz w:val="28"/>
          <w:szCs w:val="28"/>
        </w:rPr>
        <w:t>研究内容：研究大宗花岗岩固废低值产品与功能性高质产品协同利用、花岗岩</w:t>
      </w:r>
      <w:proofErr w:type="gramStart"/>
      <w:r w:rsidRPr="002C46BB">
        <w:rPr>
          <w:rFonts w:ascii="仿宋" w:eastAsia="仿宋" w:hAnsi="仿宋" w:cs="Times New Roman"/>
          <w:sz w:val="28"/>
          <w:szCs w:val="28"/>
        </w:rPr>
        <w:t>固废大批量</w:t>
      </w:r>
      <w:proofErr w:type="gramEnd"/>
      <w:r w:rsidRPr="002C46BB">
        <w:rPr>
          <w:rFonts w:ascii="仿宋" w:eastAsia="仿宋" w:hAnsi="仿宋" w:cs="Times New Roman"/>
          <w:sz w:val="28"/>
          <w:szCs w:val="28"/>
        </w:rPr>
        <w:t>制备发泡陶瓷配方技术、</w:t>
      </w:r>
      <w:proofErr w:type="gramStart"/>
      <w:r w:rsidRPr="002C46BB">
        <w:rPr>
          <w:rFonts w:ascii="仿宋" w:eastAsia="仿宋" w:hAnsi="仿宋" w:cs="Times New Roman"/>
          <w:sz w:val="28"/>
          <w:szCs w:val="28"/>
        </w:rPr>
        <w:t>低温高粘快烧</w:t>
      </w:r>
      <w:proofErr w:type="gramEnd"/>
      <w:r w:rsidRPr="002C46BB">
        <w:rPr>
          <w:rFonts w:ascii="仿宋" w:eastAsia="仿宋" w:hAnsi="仿宋" w:cs="Times New Roman"/>
          <w:sz w:val="28"/>
          <w:szCs w:val="28"/>
        </w:rPr>
        <w:t>节能降耗技术，轻质高强发泡技术，并建成配套的示范生产线；研究我省具有较大代表性品种花岗岩固废矿物组成、赋存状态、</w:t>
      </w:r>
      <w:proofErr w:type="gramStart"/>
      <w:r w:rsidRPr="002C46BB">
        <w:rPr>
          <w:rFonts w:ascii="仿宋" w:eastAsia="仿宋" w:hAnsi="仿宋" w:cs="Times New Roman"/>
          <w:sz w:val="28"/>
          <w:szCs w:val="28"/>
        </w:rPr>
        <w:t>嵌布特征</w:t>
      </w:r>
      <w:proofErr w:type="gramEnd"/>
      <w:r w:rsidRPr="002C46BB">
        <w:rPr>
          <w:rFonts w:ascii="仿宋" w:eastAsia="仿宋" w:hAnsi="仿宋" w:cs="Times New Roman"/>
          <w:sz w:val="28"/>
          <w:szCs w:val="28"/>
        </w:rPr>
        <w:t>及物理化学性质，摸清我</w:t>
      </w:r>
      <w:r w:rsidRPr="002C46BB">
        <w:rPr>
          <w:rFonts w:ascii="仿宋" w:eastAsia="仿宋" w:hAnsi="仿宋" w:cs="Times New Roman"/>
          <w:sz w:val="28"/>
          <w:szCs w:val="28"/>
        </w:rPr>
        <w:lastRenderedPageBreak/>
        <w:t>省花岗岩废弃物产生及生态环境影响底数；建立分质分类综合利用及堆存状况等数据信息、全过程风险评估体系和综合利用调控技术方法，形成花岗岩固废大规模资源利用的技术方案，促进花岗岩固废资源化利用形成产业集群和行业良性发展。</w:t>
      </w:r>
    </w:p>
    <w:p w:rsidR="00A6587F" w:rsidRPr="002C46BB" w:rsidRDefault="00A6587F" w:rsidP="002C46BB">
      <w:pPr>
        <w:spacing w:line="520" w:lineRule="exact"/>
        <w:ind w:firstLineChars="200" w:firstLine="560"/>
        <w:rPr>
          <w:rFonts w:ascii="仿宋" w:eastAsia="仿宋" w:hAnsi="仿宋" w:cs="Times New Roman"/>
          <w:sz w:val="28"/>
          <w:szCs w:val="28"/>
        </w:rPr>
      </w:pPr>
      <w:r w:rsidRPr="002C46BB">
        <w:rPr>
          <w:rFonts w:ascii="仿宋" w:eastAsia="仿宋" w:hAnsi="仿宋" w:cs="Times New Roman"/>
          <w:sz w:val="28"/>
          <w:szCs w:val="28"/>
        </w:rPr>
        <w:t>研究目标：研发利用花岗岩固废制备陶瓷原料、发泡陶瓷、橡塑填料、仿石涂料等再生高质矿物材料整装</w:t>
      </w:r>
      <w:proofErr w:type="gramStart"/>
      <w:r w:rsidRPr="002C46BB">
        <w:rPr>
          <w:rFonts w:ascii="仿宋" w:eastAsia="仿宋" w:hAnsi="仿宋" w:cs="Times New Roman"/>
          <w:sz w:val="28"/>
          <w:szCs w:val="28"/>
        </w:rPr>
        <w:t>成套等</w:t>
      </w:r>
      <w:proofErr w:type="gramEnd"/>
      <w:r w:rsidRPr="002C46BB">
        <w:rPr>
          <w:rFonts w:ascii="仿宋" w:eastAsia="仿宋" w:hAnsi="仿宋" w:cs="Times New Roman"/>
          <w:sz w:val="28"/>
          <w:szCs w:val="28"/>
        </w:rPr>
        <w:t>关键技术。利用花岗岩固废制备陶瓷原料技术1套，产品1200℃烧成白度&gt;55；利用花岗岩固制备橡塑填料技术1项；采用研发的花岗岩固</w:t>
      </w:r>
      <w:proofErr w:type="gramStart"/>
      <w:r w:rsidRPr="002C46BB">
        <w:rPr>
          <w:rFonts w:ascii="仿宋" w:eastAsia="仿宋" w:hAnsi="仿宋" w:cs="Times New Roman"/>
          <w:sz w:val="28"/>
          <w:szCs w:val="28"/>
        </w:rPr>
        <w:t>废资源</w:t>
      </w:r>
      <w:proofErr w:type="gramEnd"/>
      <w:r w:rsidRPr="002C46BB">
        <w:rPr>
          <w:rFonts w:ascii="仿宋" w:eastAsia="仿宋" w:hAnsi="仿宋" w:cs="Times New Roman"/>
          <w:sz w:val="28"/>
          <w:szCs w:val="28"/>
        </w:rPr>
        <w:t>梯级利用成套工艺技术和配套装备，建成年处理30万吨花岗岩固废制备陶瓷原料示范生产线，其花岗岩固废综合利用率大于90%；建成花岗岩无害化资源化市级以上重点实验室等产学研平台和产业信息化管理平台，培养一批专业化研发团队；形成花岗岩废弃物资源化利用成套技术包，获得发明专利1件以上。</w:t>
      </w:r>
    </w:p>
    <w:p w:rsidR="00A6587F" w:rsidRPr="002C46BB" w:rsidRDefault="00A6587F" w:rsidP="002C46BB">
      <w:pPr>
        <w:spacing w:line="520" w:lineRule="exact"/>
        <w:ind w:firstLineChars="200" w:firstLine="560"/>
        <w:rPr>
          <w:rFonts w:ascii="仿宋" w:eastAsia="仿宋" w:hAnsi="仿宋" w:cs="Times New Roman"/>
          <w:color w:val="000000"/>
          <w:sz w:val="28"/>
          <w:szCs w:val="28"/>
        </w:rPr>
      </w:pPr>
      <w:r w:rsidRPr="002C46BB">
        <w:rPr>
          <w:rFonts w:ascii="仿宋" w:eastAsia="仿宋" w:hAnsi="仿宋" w:cs="Times New Roman"/>
          <w:color w:val="000000"/>
          <w:sz w:val="28"/>
          <w:szCs w:val="28"/>
        </w:rPr>
        <w:t>2.工业废石膏资源化产业化利用技术研究</w:t>
      </w:r>
    </w:p>
    <w:p w:rsidR="00A6587F" w:rsidRPr="002C46BB" w:rsidRDefault="00A6587F" w:rsidP="002C46BB">
      <w:pPr>
        <w:spacing w:line="520" w:lineRule="exact"/>
        <w:ind w:firstLineChars="200" w:firstLine="560"/>
        <w:rPr>
          <w:rFonts w:ascii="仿宋" w:eastAsia="仿宋" w:hAnsi="仿宋" w:cs="Times New Roman"/>
          <w:sz w:val="28"/>
          <w:szCs w:val="28"/>
        </w:rPr>
      </w:pPr>
      <w:r w:rsidRPr="002C46BB">
        <w:rPr>
          <w:rFonts w:ascii="仿宋" w:eastAsia="仿宋" w:hAnsi="仿宋" w:cs="Times New Roman"/>
          <w:sz w:val="28"/>
          <w:szCs w:val="28"/>
        </w:rPr>
        <w:t>研究内容：研究工业废石膏中全成分构成及重金属含量和限制其综合利用的不利因素，研究工业废石膏中钠钾镁等离子含量及其对综合利用的影响；研究提高废石膏利用附加值的技术工艺和利用途径；对不同来源工业废石膏用于水泥缓凝剂、装饰石膏板、砌块、板材等制约因素进行深入研究，为实现工业废石膏最大限度的资源化利用并替代天然石膏提供技术支撑。</w:t>
      </w:r>
    </w:p>
    <w:p w:rsidR="00A6587F" w:rsidRPr="002C46BB" w:rsidRDefault="00A6587F" w:rsidP="002C46BB">
      <w:pPr>
        <w:spacing w:line="520" w:lineRule="exact"/>
        <w:ind w:firstLineChars="200" w:firstLine="560"/>
        <w:rPr>
          <w:rFonts w:ascii="仿宋" w:eastAsia="仿宋" w:hAnsi="仿宋" w:cs="Times New Roman"/>
          <w:sz w:val="28"/>
          <w:szCs w:val="28"/>
        </w:rPr>
      </w:pPr>
      <w:r w:rsidRPr="002C46BB">
        <w:rPr>
          <w:rFonts w:ascii="仿宋" w:eastAsia="仿宋" w:hAnsi="仿宋" w:cs="Times New Roman"/>
          <w:sz w:val="28"/>
          <w:szCs w:val="28"/>
        </w:rPr>
        <w:t>研究目标：明确工业废石膏中的重金属及不利于资源化利用的成分及控制措施；研究工业废石膏资源化利用的工艺路线和研发相应产品，并研发出产业化利用的工艺技术和整装配套关键设备；用工业废石膏生产出符合相关质量标准的产品；建成至少2种典型行业工业废石膏用于两种以上大宗产品的示范生产线，并实现工业废石膏综合利用率达到98%以上；培养出专业化研发团队，建成工艺装备研发平台，获得发明专利1件以上；生产过程各项污染物满足排放管理要求。</w:t>
      </w:r>
    </w:p>
    <w:p w:rsidR="00E94F59" w:rsidRPr="002C46BB" w:rsidRDefault="00E94F59" w:rsidP="002C46BB">
      <w:pPr>
        <w:spacing w:line="520" w:lineRule="exact"/>
        <w:rPr>
          <w:rFonts w:ascii="仿宋" w:eastAsia="仿宋" w:hAnsi="仿宋" w:cs="Times New Roman"/>
          <w:b/>
          <w:sz w:val="28"/>
          <w:szCs w:val="28"/>
        </w:rPr>
      </w:pPr>
    </w:p>
    <w:p w:rsidR="00A6587F" w:rsidRPr="002C46BB" w:rsidRDefault="00E94F59" w:rsidP="002C46BB">
      <w:pPr>
        <w:spacing w:line="520" w:lineRule="exact"/>
        <w:ind w:firstLineChars="200" w:firstLine="562"/>
        <w:rPr>
          <w:rFonts w:ascii="楷体" w:eastAsia="楷体" w:hAnsi="楷体" w:cs="Times New Roman"/>
          <w:b/>
          <w:sz w:val="28"/>
          <w:szCs w:val="28"/>
        </w:rPr>
      </w:pPr>
      <w:r w:rsidRPr="002C46BB">
        <w:rPr>
          <w:rFonts w:ascii="楷体" w:eastAsia="楷体" w:hAnsi="楷体" w:cs="Times New Roman"/>
          <w:b/>
          <w:sz w:val="28"/>
          <w:szCs w:val="28"/>
        </w:rPr>
        <w:lastRenderedPageBreak/>
        <w:t>方向三：</w:t>
      </w:r>
      <w:r w:rsidR="00A6587F" w:rsidRPr="002C46BB">
        <w:rPr>
          <w:rFonts w:ascii="楷体" w:eastAsia="楷体" w:hAnsi="楷体" w:cs="Times New Roman"/>
          <w:b/>
          <w:sz w:val="28"/>
          <w:szCs w:val="28"/>
        </w:rPr>
        <w:t>黄</w:t>
      </w:r>
      <w:r w:rsidR="00AD0494" w:rsidRPr="002C46BB">
        <w:rPr>
          <w:rFonts w:ascii="楷体" w:eastAsia="楷体" w:hAnsi="楷体" w:cs="Times New Roman"/>
          <w:b/>
          <w:sz w:val="28"/>
          <w:szCs w:val="28"/>
        </w:rPr>
        <w:t>河流域生态保护和高质量发展</w:t>
      </w:r>
    </w:p>
    <w:p w:rsidR="009625F8" w:rsidRPr="002C46BB" w:rsidRDefault="002C46BB" w:rsidP="002C46BB">
      <w:pPr>
        <w:spacing w:line="520" w:lineRule="exact"/>
        <w:ind w:firstLineChars="200" w:firstLine="562"/>
        <w:rPr>
          <w:rFonts w:ascii="仿宋" w:eastAsia="仿宋" w:hAnsi="仿宋" w:cs="Times New Roman"/>
          <w:b/>
          <w:sz w:val="28"/>
          <w:szCs w:val="28"/>
        </w:rPr>
      </w:pPr>
      <w:r>
        <w:rPr>
          <w:rFonts w:ascii="仿宋" w:eastAsia="仿宋" w:hAnsi="仿宋" w:cs="Times New Roman"/>
          <w:b/>
          <w:sz w:val="28"/>
          <w:szCs w:val="28"/>
        </w:rPr>
        <w:t>专题</w:t>
      </w:r>
      <w:r w:rsidR="009625F8" w:rsidRPr="002C46BB">
        <w:rPr>
          <w:rFonts w:ascii="仿宋" w:eastAsia="仿宋" w:hAnsi="仿宋" w:cs="Times New Roman"/>
          <w:b/>
          <w:sz w:val="28"/>
          <w:szCs w:val="28"/>
        </w:rPr>
        <w:t>：黄</w:t>
      </w:r>
      <w:r w:rsidR="00AD0494" w:rsidRPr="002C46BB">
        <w:rPr>
          <w:rFonts w:ascii="仿宋" w:eastAsia="仿宋" w:hAnsi="仿宋" w:cs="Times New Roman"/>
          <w:b/>
          <w:sz w:val="28"/>
          <w:szCs w:val="28"/>
        </w:rPr>
        <w:t>河流域生态保护和高质量发展</w:t>
      </w:r>
    </w:p>
    <w:p w:rsidR="00A6587F" w:rsidRPr="002C46BB" w:rsidRDefault="00E94F59" w:rsidP="002C46BB">
      <w:pPr>
        <w:spacing w:line="520" w:lineRule="exact"/>
        <w:ind w:firstLineChars="200" w:firstLine="560"/>
        <w:rPr>
          <w:rFonts w:ascii="仿宋" w:eastAsia="仿宋" w:hAnsi="仿宋" w:cs="Times New Roman"/>
          <w:sz w:val="28"/>
          <w:szCs w:val="28"/>
        </w:rPr>
      </w:pPr>
      <w:r w:rsidRPr="002C46BB">
        <w:rPr>
          <w:rFonts w:ascii="仿宋" w:eastAsia="仿宋" w:hAnsi="仿宋" w:cs="Times New Roman"/>
          <w:sz w:val="28"/>
          <w:szCs w:val="28"/>
        </w:rPr>
        <w:t>1.</w:t>
      </w:r>
      <w:r w:rsidR="00A6587F" w:rsidRPr="002C46BB">
        <w:rPr>
          <w:rFonts w:ascii="仿宋" w:eastAsia="仿宋" w:hAnsi="仿宋" w:cs="Times New Roman"/>
          <w:sz w:val="28"/>
          <w:szCs w:val="28"/>
        </w:rPr>
        <w:t>黄河流域生态保护</w:t>
      </w:r>
    </w:p>
    <w:p w:rsidR="00A6587F" w:rsidRPr="002C46BB" w:rsidRDefault="00A6587F" w:rsidP="002C46BB">
      <w:pPr>
        <w:spacing w:line="520" w:lineRule="exact"/>
        <w:ind w:firstLineChars="200" w:firstLine="560"/>
        <w:rPr>
          <w:rFonts w:ascii="仿宋" w:eastAsia="仿宋" w:hAnsi="仿宋" w:cs="Times New Roman"/>
          <w:bCs/>
          <w:sz w:val="28"/>
          <w:szCs w:val="28"/>
        </w:rPr>
      </w:pPr>
      <w:r w:rsidRPr="002C46BB">
        <w:rPr>
          <w:rFonts w:ascii="仿宋" w:eastAsia="仿宋" w:hAnsi="仿宋" w:cs="Times New Roman"/>
          <w:sz w:val="28"/>
          <w:szCs w:val="28"/>
        </w:rPr>
        <w:t>研究内容：</w:t>
      </w:r>
      <w:r w:rsidRPr="002C46BB">
        <w:rPr>
          <w:rFonts w:ascii="仿宋" w:eastAsia="仿宋" w:hAnsi="仿宋" w:cs="Times New Roman"/>
          <w:bCs/>
          <w:sz w:val="28"/>
          <w:szCs w:val="28"/>
        </w:rPr>
        <w:t>开展黄河中下游滩涂生境中生化和水体质量退化风险监测技术体系研究，构建黄河流域生态保护技术体系及支撑平台。研究宽滩区生态修复和</w:t>
      </w:r>
      <w:proofErr w:type="gramStart"/>
      <w:r w:rsidRPr="002C46BB">
        <w:rPr>
          <w:rFonts w:ascii="仿宋" w:eastAsia="仿宋" w:hAnsi="仿宋" w:cs="Times New Roman"/>
          <w:bCs/>
          <w:sz w:val="28"/>
          <w:szCs w:val="28"/>
        </w:rPr>
        <w:t>滩区</w:t>
      </w:r>
      <w:proofErr w:type="gramEnd"/>
      <w:r w:rsidRPr="002C46BB">
        <w:rPr>
          <w:rFonts w:ascii="仿宋" w:eastAsia="仿宋" w:hAnsi="仿宋" w:cs="Times New Roman"/>
          <w:bCs/>
          <w:sz w:val="28"/>
          <w:szCs w:val="28"/>
        </w:rPr>
        <w:t>生态/污染治理新模式，构建人水和谐的生态廊道布局，集成黄河生态廊道建设的关键技术。研究黄河中下游水</w:t>
      </w:r>
      <w:proofErr w:type="gramStart"/>
      <w:r w:rsidRPr="002C46BB">
        <w:rPr>
          <w:rFonts w:ascii="仿宋" w:eastAsia="仿宋" w:hAnsi="仿宋" w:cs="Times New Roman"/>
          <w:bCs/>
          <w:sz w:val="28"/>
          <w:szCs w:val="28"/>
        </w:rPr>
        <w:t>文环境</w:t>
      </w:r>
      <w:proofErr w:type="gramEnd"/>
      <w:r w:rsidRPr="002C46BB">
        <w:rPr>
          <w:rFonts w:ascii="仿宋" w:eastAsia="仿宋" w:hAnsi="仿宋" w:cs="Times New Roman"/>
          <w:bCs/>
          <w:sz w:val="28"/>
          <w:szCs w:val="28"/>
        </w:rPr>
        <w:t>变化对渔业可持续发展的影响，构建黄河生态牧场的关键技术体系。解析黄河滩区生物灾害发生与灾变机理，揭示气候变化和黄河滩涂变迁条件下生物灾害的发生发展趋势和灾变规律。研究气候变化下动植物群落演替规律，揭示气候变化对黄河沿岸河南段动植物的影响机制，评估气候变化对黄河中下游生物多样性、重要生态系统功能及其稳定性的影响。</w:t>
      </w:r>
    </w:p>
    <w:p w:rsidR="00A6587F" w:rsidRPr="002C46BB" w:rsidRDefault="009625F8" w:rsidP="002C46BB">
      <w:pPr>
        <w:spacing w:line="520" w:lineRule="exact"/>
        <w:ind w:firstLineChars="200" w:firstLine="560"/>
        <w:rPr>
          <w:rFonts w:ascii="仿宋" w:eastAsia="仿宋" w:hAnsi="仿宋" w:cs="Times New Roman"/>
          <w:bCs/>
          <w:sz w:val="28"/>
          <w:szCs w:val="28"/>
        </w:rPr>
      </w:pPr>
      <w:r w:rsidRPr="002C46BB">
        <w:rPr>
          <w:rFonts w:ascii="仿宋" w:eastAsia="仿宋" w:hAnsi="仿宋" w:cs="Times New Roman"/>
          <w:sz w:val="28"/>
          <w:szCs w:val="28"/>
        </w:rPr>
        <w:t>研究目标</w:t>
      </w:r>
      <w:r w:rsidR="00A6587F" w:rsidRPr="002C46BB">
        <w:rPr>
          <w:rFonts w:ascii="仿宋" w:eastAsia="仿宋" w:hAnsi="仿宋" w:cs="Times New Roman"/>
          <w:sz w:val="28"/>
          <w:szCs w:val="28"/>
        </w:rPr>
        <w:t>：</w:t>
      </w:r>
      <w:r w:rsidR="00A6587F" w:rsidRPr="002C46BB">
        <w:rPr>
          <w:rFonts w:ascii="仿宋" w:eastAsia="仿宋" w:hAnsi="仿宋" w:cs="Times New Roman"/>
          <w:bCs/>
          <w:sz w:val="28"/>
          <w:szCs w:val="28"/>
        </w:rPr>
        <w:t>构建黄河中下游流域生态环境监测与评估的智能化技术体系1套，建设黄河中下游流域生态环境监测预警与决策支持时空大数据平台1个。创新适宜于黄河中下游生态环境特点的渔业恢复关键技术3-5项，建设大型黄河生态牧场示范基地1个，研制2种以上适于黄河水情特征的鱼礁材料产品，制定黄河生态牧场构建技术的地方或行业标准1项。构建气候变化和黄河滩涂变迁条件下重大生物灾害的演变模式和监测预警体系1套，集成气候变化背景下沿黄地区动植物资源和生态系统的保护技术和对策1-2套。申报国家发明专利15项以上。</w:t>
      </w:r>
    </w:p>
    <w:p w:rsidR="00A6587F" w:rsidRPr="002C46BB" w:rsidRDefault="00E94F59" w:rsidP="002C46BB">
      <w:pPr>
        <w:spacing w:line="520" w:lineRule="exact"/>
        <w:ind w:firstLineChars="200" w:firstLine="560"/>
        <w:rPr>
          <w:rFonts w:ascii="仿宋" w:eastAsia="仿宋" w:hAnsi="仿宋" w:cs="Times New Roman"/>
          <w:sz w:val="28"/>
          <w:szCs w:val="28"/>
        </w:rPr>
      </w:pPr>
      <w:r w:rsidRPr="002C46BB">
        <w:rPr>
          <w:rFonts w:ascii="仿宋" w:eastAsia="仿宋" w:hAnsi="仿宋" w:cs="Times New Roman"/>
          <w:sz w:val="28"/>
          <w:szCs w:val="28"/>
        </w:rPr>
        <w:t>2.</w:t>
      </w:r>
      <w:r w:rsidR="00A6587F" w:rsidRPr="002C46BB">
        <w:rPr>
          <w:rFonts w:ascii="仿宋" w:eastAsia="仿宋" w:hAnsi="仿宋" w:cs="Times New Roman"/>
          <w:sz w:val="28"/>
          <w:szCs w:val="28"/>
        </w:rPr>
        <w:t>黄河中下游地区土壤质量与粮食安全</w:t>
      </w:r>
    </w:p>
    <w:p w:rsidR="00A6587F" w:rsidRPr="002C46BB" w:rsidRDefault="00A6587F" w:rsidP="002C46BB">
      <w:pPr>
        <w:spacing w:line="520" w:lineRule="exact"/>
        <w:ind w:firstLineChars="200" w:firstLine="560"/>
        <w:rPr>
          <w:rFonts w:ascii="仿宋" w:eastAsia="仿宋" w:hAnsi="仿宋" w:cs="Times New Roman"/>
          <w:bCs/>
          <w:sz w:val="28"/>
          <w:szCs w:val="28"/>
        </w:rPr>
      </w:pPr>
      <w:r w:rsidRPr="002C46BB">
        <w:rPr>
          <w:rFonts w:ascii="仿宋" w:eastAsia="仿宋" w:hAnsi="仿宋" w:cs="Times New Roman"/>
          <w:sz w:val="28"/>
          <w:szCs w:val="28"/>
        </w:rPr>
        <w:t>研究内容：</w:t>
      </w:r>
      <w:r w:rsidRPr="002C46BB">
        <w:rPr>
          <w:rFonts w:ascii="仿宋" w:eastAsia="仿宋" w:hAnsi="仿宋" w:cs="Times New Roman"/>
          <w:bCs/>
          <w:sz w:val="28"/>
          <w:szCs w:val="28"/>
        </w:rPr>
        <w:t>通过对黄河中下游粮食主产区农田土壤物质循环与肥力特征的长期定位观测与研究，构建本地区典型农业种植模式下土壤物质循环与农田生产力数据库，确立基于土壤物质循环特征的肥力调控技术与产品；针对黄河中下游土壤、生态与农业特点，开展减肥增效、提高土壤健康质量等技术研究与集成；针对黄河中下游农作物病虫害的发生危害和灾变规律，研究并集成病虫害遗传操纵、生物防治、生态调控等绿色防控的新方</w:t>
      </w:r>
      <w:r w:rsidRPr="002C46BB">
        <w:rPr>
          <w:rFonts w:ascii="仿宋" w:eastAsia="仿宋" w:hAnsi="仿宋" w:cs="Times New Roman"/>
          <w:bCs/>
          <w:sz w:val="28"/>
          <w:szCs w:val="28"/>
        </w:rPr>
        <w:lastRenderedPageBreak/>
        <w:t>法新技术；针对黄河中下游农业土壤污染的特点，开展典型农田土壤污染防控与修复技术的研究，开发相应的土壤污染修复产品和装置，提出地区农田土壤污染的防控技术与措施。</w:t>
      </w:r>
    </w:p>
    <w:p w:rsidR="00A6587F" w:rsidRPr="002C46BB" w:rsidRDefault="009625F8" w:rsidP="002C46BB">
      <w:pPr>
        <w:spacing w:line="520" w:lineRule="exact"/>
        <w:ind w:firstLineChars="200" w:firstLine="560"/>
        <w:rPr>
          <w:rFonts w:ascii="仿宋" w:eastAsia="仿宋" w:hAnsi="仿宋" w:cs="Times New Roman"/>
          <w:bCs/>
          <w:sz w:val="28"/>
          <w:szCs w:val="28"/>
        </w:rPr>
      </w:pPr>
      <w:r w:rsidRPr="002C46BB">
        <w:rPr>
          <w:rFonts w:ascii="仿宋" w:eastAsia="仿宋" w:hAnsi="仿宋" w:cs="Times New Roman"/>
          <w:sz w:val="28"/>
          <w:szCs w:val="28"/>
        </w:rPr>
        <w:t>研究目标</w:t>
      </w:r>
      <w:r w:rsidR="00A6587F" w:rsidRPr="002C46BB">
        <w:rPr>
          <w:rFonts w:ascii="仿宋" w:eastAsia="仿宋" w:hAnsi="仿宋" w:cs="Times New Roman"/>
          <w:sz w:val="28"/>
          <w:szCs w:val="28"/>
        </w:rPr>
        <w:t>：</w:t>
      </w:r>
      <w:r w:rsidR="00A6587F" w:rsidRPr="002C46BB">
        <w:rPr>
          <w:rFonts w:ascii="仿宋" w:eastAsia="仿宋" w:hAnsi="仿宋" w:cs="Times New Roman"/>
          <w:bCs/>
          <w:sz w:val="28"/>
          <w:szCs w:val="28"/>
        </w:rPr>
        <w:t>阐明地区典型农业种植模下（小麦-玉米、小麦-大豆、小麦-花生、小麦-红薯、小麦-水稻）的农田土壤物质循环和肥力特征与作物产量间的内在联系，提出基于土壤物质循环特征的肥力调控技术与产品。提出流域</w:t>
      </w:r>
      <w:proofErr w:type="gramStart"/>
      <w:r w:rsidR="00A6587F" w:rsidRPr="002C46BB">
        <w:rPr>
          <w:rFonts w:ascii="仿宋" w:eastAsia="仿宋" w:hAnsi="仿宋" w:cs="Times New Roman"/>
          <w:bCs/>
          <w:sz w:val="28"/>
          <w:szCs w:val="28"/>
        </w:rPr>
        <w:t>内典型</w:t>
      </w:r>
      <w:proofErr w:type="gramEnd"/>
      <w:r w:rsidR="00A6587F" w:rsidRPr="002C46BB">
        <w:rPr>
          <w:rFonts w:ascii="仿宋" w:eastAsia="仿宋" w:hAnsi="仿宋" w:cs="Times New Roman"/>
          <w:bCs/>
          <w:sz w:val="28"/>
          <w:szCs w:val="28"/>
        </w:rPr>
        <w:t>农业模式下合理施肥与用药的技术体系，建设高标准农业示范田。建立病虫害监测预警体系和绿色防控示范基地，在保障粮食产量和品质的条件下，减少化肥与农药使用量20%以上。针对典型农田土壤特点提出可行的治理与修复技术，开发土壤污染治理与修复产品或装备2-3个，建立土壤污染治理与修复示范田2个以上，每个示范田面积不少于50亩。</w:t>
      </w:r>
    </w:p>
    <w:p w:rsidR="00A6587F" w:rsidRPr="002C46BB" w:rsidRDefault="00E94F59" w:rsidP="002C46BB">
      <w:pPr>
        <w:spacing w:line="520" w:lineRule="exact"/>
        <w:ind w:firstLineChars="200" w:firstLine="560"/>
        <w:rPr>
          <w:rFonts w:ascii="仿宋" w:eastAsia="仿宋" w:hAnsi="仿宋" w:cs="Times New Roman"/>
          <w:sz w:val="28"/>
          <w:szCs w:val="28"/>
        </w:rPr>
      </w:pPr>
      <w:r w:rsidRPr="002C46BB">
        <w:rPr>
          <w:rFonts w:ascii="仿宋" w:eastAsia="仿宋" w:hAnsi="仿宋" w:cs="Times New Roman"/>
          <w:sz w:val="28"/>
          <w:szCs w:val="28"/>
        </w:rPr>
        <w:t>3.</w:t>
      </w:r>
      <w:r w:rsidR="00A6587F" w:rsidRPr="002C46BB">
        <w:rPr>
          <w:rFonts w:ascii="仿宋" w:eastAsia="仿宋" w:hAnsi="仿宋" w:cs="Times New Roman"/>
          <w:sz w:val="28"/>
          <w:szCs w:val="28"/>
        </w:rPr>
        <w:t>黄河流域农业水资源高效利用技术研究</w:t>
      </w:r>
    </w:p>
    <w:p w:rsidR="00A6587F" w:rsidRPr="002C46BB" w:rsidRDefault="00A6587F" w:rsidP="002C46BB">
      <w:pPr>
        <w:spacing w:line="520" w:lineRule="exact"/>
        <w:ind w:firstLineChars="200" w:firstLine="560"/>
        <w:rPr>
          <w:rFonts w:ascii="仿宋" w:eastAsia="仿宋" w:hAnsi="仿宋" w:cs="Times New Roman"/>
          <w:bCs/>
          <w:sz w:val="28"/>
          <w:szCs w:val="28"/>
        </w:rPr>
      </w:pPr>
      <w:r w:rsidRPr="002C46BB">
        <w:rPr>
          <w:rFonts w:ascii="仿宋" w:eastAsia="仿宋" w:hAnsi="仿宋" w:cs="Times New Roman"/>
          <w:sz w:val="28"/>
          <w:szCs w:val="28"/>
        </w:rPr>
        <w:t>研究内容：</w:t>
      </w:r>
      <w:r w:rsidRPr="002C46BB">
        <w:rPr>
          <w:rFonts w:ascii="仿宋" w:eastAsia="仿宋" w:hAnsi="仿宋" w:cs="Times New Roman"/>
          <w:bCs/>
          <w:sz w:val="28"/>
          <w:szCs w:val="28"/>
        </w:rPr>
        <w:t>在研究黄河流域土壤-植物-大气系统水分运转与调控规律基础上，建立作物高效用水调控与非充分灌溉理论指标体系；筛选抗旱、节水、丰产的优系作物品种，通过优化组合建立生物节水技术体系，提高作物用水效率；明确流域典型农业种植模式下提质增效的水肥需求特征、节水灌溉与水肥一体化高效利用技术模式；研究黄河流域农田雨水增蓄、减少棵间蒸发与抑制奢侈蒸腾的秸秆覆盖、化学节水技术，构建先进实用的农业水资源高效利用技术体系。研究作物适应干旱胁迫和水资源高效利用的机理，建立节水抗旱作物种质创新与品种选育的技术体系，创制作物水分高效利用的种质资源，选育抗旱、增产的作物新品种</w:t>
      </w:r>
      <w:r w:rsidR="0051407D" w:rsidRPr="002C46BB">
        <w:rPr>
          <w:rFonts w:ascii="仿宋" w:eastAsia="仿宋" w:hAnsi="仿宋" w:cs="Times New Roman"/>
          <w:bCs/>
          <w:sz w:val="28"/>
          <w:szCs w:val="28"/>
        </w:rPr>
        <w:t>。</w:t>
      </w:r>
    </w:p>
    <w:p w:rsidR="00A6587F" w:rsidRPr="002C46BB" w:rsidRDefault="009625F8" w:rsidP="002C46BB">
      <w:pPr>
        <w:spacing w:line="520" w:lineRule="exact"/>
        <w:ind w:firstLineChars="200" w:firstLine="560"/>
        <w:rPr>
          <w:rFonts w:ascii="仿宋" w:eastAsia="仿宋" w:hAnsi="仿宋" w:cs="Times New Roman"/>
          <w:bCs/>
          <w:sz w:val="28"/>
          <w:szCs w:val="28"/>
        </w:rPr>
      </w:pPr>
      <w:r w:rsidRPr="002C46BB">
        <w:rPr>
          <w:rFonts w:ascii="仿宋" w:eastAsia="仿宋" w:hAnsi="仿宋" w:cs="Times New Roman"/>
          <w:sz w:val="28"/>
          <w:szCs w:val="28"/>
        </w:rPr>
        <w:t>研究目标</w:t>
      </w:r>
      <w:r w:rsidR="00A6587F" w:rsidRPr="002C46BB">
        <w:rPr>
          <w:rFonts w:ascii="仿宋" w:eastAsia="仿宋" w:hAnsi="仿宋" w:cs="Times New Roman"/>
          <w:sz w:val="28"/>
          <w:szCs w:val="28"/>
        </w:rPr>
        <w:t>：</w:t>
      </w:r>
      <w:r w:rsidR="00A6587F" w:rsidRPr="002C46BB">
        <w:rPr>
          <w:rFonts w:ascii="仿宋" w:eastAsia="仿宋" w:hAnsi="仿宋" w:cs="Times New Roman"/>
          <w:bCs/>
          <w:sz w:val="28"/>
          <w:szCs w:val="28"/>
        </w:rPr>
        <w:t>（1）提出适合黄河流域农业水资源高效利用的新理论，建立适合不同区域特点的节水灌溉技术模式与规程2-3套。（2）提出旱作农业土壤增容、扩蓄、高效用水作物品种搭配种植与组合、增效的降水高效利用技术模式1-2个，提出典型农业种植模式的水分资源高效利用灌溉技术及水肥一体化模式2-3个，研发新产品1-2个。（3）研发适合引黄灌区特点的节水高效灌水设备，申报国家发明专利2-3项。（4）技术模式大面</w:t>
      </w:r>
      <w:r w:rsidR="00A6587F" w:rsidRPr="002C46BB">
        <w:rPr>
          <w:rFonts w:ascii="仿宋" w:eastAsia="仿宋" w:hAnsi="仿宋" w:cs="Times New Roman"/>
          <w:bCs/>
          <w:sz w:val="28"/>
          <w:szCs w:val="28"/>
        </w:rPr>
        <w:lastRenderedPageBreak/>
        <w:t>积推广用后，灌溉水利用系数提高0.2，作物水分生产效率提高0.4kg/</w:t>
      </w:r>
      <w:r w:rsidR="00A6587F" w:rsidRPr="002C46BB">
        <w:rPr>
          <w:rFonts w:ascii="仿宋" w:eastAsia="仿宋" w:hAnsi="仿宋" w:cs="Times New Roman"/>
          <w:color w:val="222222"/>
          <w:sz w:val="28"/>
          <w:szCs w:val="28"/>
          <w:shd w:val="clear" w:color="auto" w:fill="FFFFFF"/>
        </w:rPr>
        <w:t>m</w:t>
      </w:r>
      <w:r w:rsidR="00A6587F" w:rsidRPr="002C46BB">
        <w:rPr>
          <w:rFonts w:ascii="宋体" w:eastAsia="宋体" w:hAnsi="宋体" w:cs="宋体" w:hint="eastAsia"/>
          <w:color w:val="222222"/>
          <w:sz w:val="28"/>
          <w:szCs w:val="28"/>
          <w:shd w:val="clear" w:color="auto" w:fill="FFFFFF"/>
        </w:rPr>
        <w:t>³</w:t>
      </w:r>
      <w:r w:rsidR="00A6587F" w:rsidRPr="002C46BB">
        <w:rPr>
          <w:rFonts w:ascii="仿宋" w:eastAsia="仿宋" w:hAnsi="仿宋" w:cs="Times New Roman"/>
          <w:bCs/>
          <w:sz w:val="28"/>
          <w:szCs w:val="28"/>
        </w:rPr>
        <w:t>。（5）创制水分高效利用的小麦、玉米、大豆、棉花等作物种质资源10-15份，建设作物抗旱和水分高效利用示范推广基地1-2个。</w:t>
      </w:r>
    </w:p>
    <w:p w:rsidR="00A6587F" w:rsidRPr="002C46BB" w:rsidRDefault="00E94F59" w:rsidP="002C46BB">
      <w:pPr>
        <w:spacing w:line="520" w:lineRule="exact"/>
        <w:ind w:firstLineChars="200" w:firstLine="560"/>
        <w:rPr>
          <w:rFonts w:ascii="仿宋" w:eastAsia="仿宋" w:hAnsi="仿宋" w:cs="Times New Roman"/>
          <w:bCs/>
          <w:sz w:val="28"/>
          <w:szCs w:val="28"/>
        </w:rPr>
      </w:pPr>
      <w:r w:rsidRPr="002C46BB">
        <w:rPr>
          <w:rFonts w:ascii="仿宋" w:eastAsia="仿宋" w:hAnsi="仿宋" w:cs="Times New Roman"/>
          <w:sz w:val="28"/>
          <w:szCs w:val="28"/>
        </w:rPr>
        <w:t>4.</w:t>
      </w:r>
      <w:r w:rsidR="0030191A" w:rsidRPr="002C46BB">
        <w:rPr>
          <w:rFonts w:ascii="仿宋" w:eastAsia="仿宋" w:hAnsi="仿宋" w:hint="eastAsia"/>
          <w:sz w:val="28"/>
          <w:szCs w:val="28"/>
        </w:rPr>
        <w:t xml:space="preserve"> </w:t>
      </w:r>
      <w:r w:rsidR="0030191A" w:rsidRPr="002C46BB">
        <w:rPr>
          <w:rFonts w:ascii="仿宋" w:eastAsia="仿宋" w:hAnsi="仿宋" w:cs="Times New Roman" w:hint="eastAsia"/>
          <w:sz w:val="28"/>
          <w:szCs w:val="28"/>
        </w:rPr>
        <w:t>应对干旱枯水期的供水调控和保障</w:t>
      </w:r>
    </w:p>
    <w:p w:rsidR="00A6587F" w:rsidRPr="002C46BB" w:rsidRDefault="00A6587F" w:rsidP="002C46BB">
      <w:pPr>
        <w:spacing w:line="520" w:lineRule="exact"/>
        <w:ind w:firstLineChars="200" w:firstLine="560"/>
        <w:rPr>
          <w:rFonts w:ascii="仿宋" w:eastAsia="仿宋" w:hAnsi="仿宋" w:cs="Times New Roman"/>
          <w:sz w:val="28"/>
          <w:szCs w:val="28"/>
        </w:rPr>
      </w:pPr>
      <w:r w:rsidRPr="002C46BB">
        <w:rPr>
          <w:rFonts w:ascii="仿宋" w:eastAsia="仿宋" w:hAnsi="仿宋" w:cs="Times New Roman"/>
          <w:sz w:val="28"/>
          <w:szCs w:val="28"/>
        </w:rPr>
        <w:t>研究内容：基于天-空-地多源信息，研发基于大气降水、土壤墒情的流域-区域干旱早期预警预报技术；研究干旱枯水年份黄河干支流水库群协同调度技术、</w:t>
      </w:r>
      <w:proofErr w:type="gramStart"/>
      <w:r w:rsidRPr="002C46BB">
        <w:rPr>
          <w:rFonts w:ascii="仿宋" w:eastAsia="仿宋" w:hAnsi="仿宋" w:cs="Times New Roman"/>
          <w:sz w:val="28"/>
          <w:szCs w:val="28"/>
        </w:rPr>
        <w:t>雨洪资源化</w:t>
      </w:r>
      <w:proofErr w:type="gramEnd"/>
      <w:r w:rsidRPr="002C46BB">
        <w:rPr>
          <w:rFonts w:ascii="仿宋" w:eastAsia="仿宋" w:hAnsi="仿宋" w:cs="Times New Roman"/>
          <w:sz w:val="28"/>
          <w:szCs w:val="28"/>
        </w:rPr>
        <w:t>利用技术以及外调水、地下水、再生水等水源挖潜增供与高效利用技术，研发多水源联合配置与调度的模型平台；提出特</w:t>
      </w:r>
      <w:proofErr w:type="gramStart"/>
      <w:r w:rsidRPr="002C46BB">
        <w:rPr>
          <w:rFonts w:ascii="仿宋" w:eastAsia="仿宋" w:hAnsi="仿宋" w:cs="Times New Roman"/>
          <w:sz w:val="28"/>
          <w:szCs w:val="28"/>
        </w:rPr>
        <w:t>枯特旱</w:t>
      </w:r>
      <w:proofErr w:type="gramEnd"/>
      <w:r w:rsidRPr="002C46BB">
        <w:rPr>
          <w:rFonts w:ascii="仿宋" w:eastAsia="仿宋" w:hAnsi="仿宋" w:cs="Times New Roman"/>
          <w:sz w:val="28"/>
          <w:szCs w:val="28"/>
        </w:rPr>
        <w:t>、连枯连旱等极端情景的河南引黄地区水资源安全保障方案，建立旱灾风险评估、风险应对、综合调控的策略机制，并在河南引黄地区开展示范应用。</w:t>
      </w:r>
    </w:p>
    <w:p w:rsidR="00A6587F" w:rsidRPr="002C46BB" w:rsidRDefault="009625F8" w:rsidP="002C46BB">
      <w:pPr>
        <w:spacing w:line="520" w:lineRule="exact"/>
        <w:ind w:firstLineChars="200" w:firstLine="560"/>
        <w:rPr>
          <w:rFonts w:ascii="仿宋" w:eastAsia="仿宋" w:hAnsi="仿宋" w:cs="Times New Roman"/>
          <w:sz w:val="28"/>
          <w:szCs w:val="28"/>
        </w:rPr>
      </w:pPr>
      <w:r w:rsidRPr="002C46BB">
        <w:rPr>
          <w:rFonts w:ascii="仿宋" w:eastAsia="仿宋" w:hAnsi="仿宋" w:cs="Times New Roman"/>
          <w:sz w:val="28"/>
          <w:szCs w:val="28"/>
        </w:rPr>
        <w:t>研究目标</w:t>
      </w:r>
      <w:r w:rsidR="00A6587F" w:rsidRPr="002C46BB">
        <w:rPr>
          <w:rFonts w:ascii="仿宋" w:eastAsia="仿宋" w:hAnsi="仿宋" w:cs="Times New Roman"/>
          <w:sz w:val="28"/>
          <w:szCs w:val="28"/>
        </w:rPr>
        <w:t>：以多水源挖潜与联合调配为中心，建立干旱枯水年份供水保障技术体系，研发应对干旱的多水源调配模型平台；提出应对干旱的河南供水区水资源安全保障方案，编制应对干旱枯水的水量调配及供水保障技术导则；建立黄河下游引黄地区应对干旱和枯水的供水保障示范应用基地；申请专利3-5项；登记软件著作权10项。</w:t>
      </w:r>
    </w:p>
    <w:p w:rsidR="00A6587F" w:rsidRPr="002C46BB" w:rsidRDefault="009625F8" w:rsidP="002C46BB">
      <w:pPr>
        <w:spacing w:line="520" w:lineRule="exact"/>
        <w:ind w:firstLineChars="200" w:firstLine="560"/>
        <w:rPr>
          <w:rFonts w:ascii="仿宋" w:eastAsia="仿宋" w:hAnsi="仿宋" w:cs="Times New Roman"/>
          <w:sz w:val="28"/>
          <w:szCs w:val="28"/>
        </w:rPr>
      </w:pPr>
      <w:r w:rsidRPr="002C46BB">
        <w:rPr>
          <w:rFonts w:ascii="仿宋" w:eastAsia="仿宋" w:hAnsi="仿宋" w:cs="Times New Roman"/>
          <w:sz w:val="28"/>
          <w:szCs w:val="28"/>
        </w:rPr>
        <w:t>5.</w:t>
      </w:r>
      <w:r w:rsidR="00A6587F" w:rsidRPr="002C46BB">
        <w:rPr>
          <w:rFonts w:ascii="仿宋" w:eastAsia="仿宋" w:hAnsi="仿宋" w:cs="Times New Roman"/>
          <w:sz w:val="28"/>
          <w:szCs w:val="28"/>
        </w:rPr>
        <w:t>水库清淤与泥沙资源利用</w:t>
      </w:r>
    </w:p>
    <w:p w:rsidR="00A6587F" w:rsidRPr="002C46BB" w:rsidRDefault="00A6587F" w:rsidP="002C46BB">
      <w:pPr>
        <w:spacing w:line="520" w:lineRule="exact"/>
        <w:ind w:firstLineChars="200" w:firstLine="560"/>
        <w:rPr>
          <w:rFonts w:ascii="仿宋" w:eastAsia="仿宋" w:hAnsi="仿宋" w:cs="Times New Roman"/>
          <w:sz w:val="28"/>
          <w:szCs w:val="28"/>
        </w:rPr>
      </w:pPr>
      <w:r w:rsidRPr="002C46BB">
        <w:rPr>
          <w:rFonts w:ascii="仿宋" w:eastAsia="仿宋" w:hAnsi="仿宋" w:cs="Times New Roman"/>
          <w:sz w:val="28"/>
          <w:szCs w:val="28"/>
        </w:rPr>
        <w:t>研究内容：调查河南省内中小水库淤积现状，分析不同水库类型存在的水库泥沙淤积突出问题；</w:t>
      </w:r>
      <w:proofErr w:type="gramStart"/>
      <w:r w:rsidRPr="002C46BB">
        <w:rPr>
          <w:rFonts w:ascii="仿宋" w:eastAsia="仿宋" w:hAnsi="仿宋" w:cs="Times New Roman"/>
          <w:sz w:val="28"/>
          <w:szCs w:val="28"/>
        </w:rPr>
        <w:t>提出省内中</w:t>
      </w:r>
      <w:proofErr w:type="gramEnd"/>
      <w:r w:rsidRPr="002C46BB">
        <w:rPr>
          <w:rFonts w:ascii="仿宋" w:eastAsia="仿宋" w:hAnsi="仿宋" w:cs="Times New Roman"/>
          <w:sz w:val="28"/>
          <w:szCs w:val="28"/>
        </w:rPr>
        <w:t>小水库清淤规划的基本思路、总体布局和治理目标；</w:t>
      </w:r>
      <w:proofErr w:type="gramStart"/>
      <w:r w:rsidRPr="002C46BB">
        <w:rPr>
          <w:rFonts w:ascii="仿宋" w:eastAsia="仿宋" w:hAnsi="仿宋" w:cs="Times New Roman"/>
          <w:sz w:val="28"/>
          <w:szCs w:val="28"/>
        </w:rPr>
        <w:t>根据淤损水库</w:t>
      </w:r>
      <w:proofErr w:type="gramEnd"/>
      <w:r w:rsidRPr="002C46BB">
        <w:rPr>
          <w:rFonts w:ascii="仿宋" w:eastAsia="仿宋" w:hAnsi="仿宋" w:cs="Times New Roman"/>
          <w:sz w:val="28"/>
          <w:szCs w:val="28"/>
        </w:rPr>
        <w:t>的类别、淤积程度、水库功能及对周围经济发展的影响程度，规划重点清淤水库；提出不同</w:t>
      </w:r>
      <w:proofErr w:type="gramStart"/>
      <w:r w:rsidRPr="002C46BB">
        <w:rPr>
          <w:rFonts w:ascii="仿宋" w:eastAsia="仿宋" w:hAnsi="仿宋" w:cs="Times New Roman"/>
          <w:sz w:val="28"/>
          <w:szCs w:val="28"/>
        </w:rPr>
        <w:t>类型淤损水库</w:t>
      </w:r>
      <w:proofErr w:type="gramEnd"/>
      <w:r w:rsidRPr="002C46BB">
        <w:rPr>
          <w:rFonts w:ascii="仿宋" w:eastAsia="仿宋" w:hAnsi="仿宋" w:cs="Times New Roman"/>
          <w:sz w:val="28"/>
          <w:szCs w:val="28"/>
        </w:rPr>
        <w:t>适宜的水库清淤与泥沙资源利用技术、装备及运行模式；选取10座亟待清淤的代表性水库，编制清淤方案，确定清淤设备类型、布置、清淤时机、泥沙存放与资源利用方式等，提出水库清淤与泥沙资源利用运行管理机制。</w:t>
      </w:r>
    </w:p>
    <w:p w:rsidR="00A6587F" w:rsidRPr="002C46BB" w:rsidRDefault="009625F8" w:rsidP="002C46BB">
      <w:pPr>
        <w:spacing w:line="520" w:lineRule="exact"/>
        <w:ind w:firstLineChars="200" w:firstLine="560"/>
        <w:rPr>
          <w:rFonts w:ascii="仿宋" w:eastAsia="仿宋" w:hAnsi="仿宋" w:cs="Times New Roman"/>
          <w:sz w:val="28"/>
          <w:szCs w:val="28"/>
        </w:rPr>
      </w:pPr>
      <w:r w:rsidRPr="002C46BB">
        <w:rPr>
          <w:rFonts w:ascii="仿宋" w:eastAsia="仿宋" w:hAnsi="仿宋" w:cs="Times New Roman"/>
          <w:sz w:val="28"/>
          <w:szCs w:val="28"/>
        </w:rPr>
        <w:t>研究目标</w:t>
      </w:r>
      <w:r w:rsidR="00A6587F" w:rsidRPr="002C46BB">
        <w:rPr>
          <w:rFonts w:ascii="仿宋" w:eastAsia="仿宋" w:hAnsi="仿宋" w:cs="Times New Roman"/>
          <w:sz w:val="28"/>
          <w:szCs w:val="28"/>
        </w:rPr>
        <w:t>：编制《河南省中小型淤损水库清淤规划》1部；研发水库泥沙清淤与资源利用全链条技术产业链上的系列装备1套；授权发明专利4项以上；选取省内10座</w:t>
      </w:r>
      <w:proofErr w:type="gramStart"/>
      <w:r w:rsidR="00A6587F" w:rsidRPr="002C46BB">
        <w:rPr>
          <w:rFonts w:ascii="仿宋" w:eastAsia="仿宋" w:hAnsi="仿宋" w:cs="Times New Roman"/>
          <w:sz w:val="28"/>
          <w:szCs w:val="28"/>
        </w:rPr>
        <w:t>典型淤损中小</w:t>
      </w:r>
      <w:proofErr w:type="gramEnd"/>
      <w:r w:rsidR="00A6587F" w:rsidRPr="002C46BB">
        <w:rPr>
          <w:rFonts w:ascii="仿宋" w:eastAsia="仿宋" w:hAnsi="仿宋" w:cs="Times New Roman"/>
          <w:sz w:val="28"/>
          <w:szCs w:val="28"/>
        </w:rPr>
        <w:t>水库，提出清淤方案与泥沙资源利用</w:t>
      </w:r>
      <w:r w:rsidR="00A6587F" w:rsidRPr="002C46BB">
        <w:rPr>
          <w:rFonts w:ascii="仿宋" w:eastAsia="仿宋" w:hAnsi="仿宋" w:cs="Times New Roman"/>
          <w:sz w:val="28"/>
          <w:szCs w:val="28"/>
        </w:rPr>
        <w:lastRenderedPageBreak/>
        <w:t>规划。</w:t>
      </w:r>
    </w:p>
    <w:p w:rsidR="00A6587F" w:rsidRPr="002C46BB" w:rsidRDefault="009625F8" w:rsidP="002C46BB">
      <w:pPr>
        <w:adjustRightInd w:val="0"/>
        <w:snapToGrid w:val="0"/>
        <w:spacing w:line="520" w:lineRule="exact"/>
        <w:ind w:firstLineChars="200" w:firstLine="560"/>
        <w:rPr>
          <w:rFonts w:ascii="仿宋" w:eastAsia="仿宋" w:hAnsi="仿宋" w:cs="Times New Roman"/>
          <w:sz w:val="28"/>
          <w:szCs w:val="28"/>
        </w:rPr>
      </w:pPr>
      <w:r w:rsidRPr="002C46BB">
        <w:rPr>
          <w:rFonts w:ascii="仿宋" w:eastAsia="仿宋" w:hAnsi="仿宋" w:cs="Times New Roman"/>
          <w:sz w:val="28"/>
          <w:szCs w:val="28"/>
        </w:rPr>
        <w:t>6.</w:t>
      </w:r>
      <w:r w:rsidR="00A6587F" w:rsidRPr="002C46BB">
        <w:rPr>
          <w:rFonts w:ascii="仿宋" w:eastAsia="仿宋" w:hAnsi="仿宋" w:cs="Times New Roman"/>
          <w:sz w:val="28"/>
          <w:szCs w:val="28"/>
        </w:rPr>
        <w:t>中原地区环境变化与文明化进程的互动关系</w:t>
      </w:r>
    </w:p>
    <w:p w:rsidR="00A6587F" w:rsidRPr="002C46BB" w:rsidRDefault="00A6587F" w:rsidP="002C46BB">
      <w:pPr>
        <w:adjustRightInd w:val="0"/>
        <w:snapToGrid w:val="0"/>
        <w:spacing w:line="520" w:lineRule="exact"/>
        <w:ind w:firstLineChars="200" w:firstLine="560"/>
        <w:rPr>
          <w:rFonts w:ascii="仿宋" w:eastAsia="仿宋" w:hAnsi="仿宋" w:cs="Times New Roman"/>
          <w:b/>
          <w:sz w:val="28"/>
          <w:szCs w:val="28"/>
        </w:rPr>
      </w:pPr>
      <w:r w:rsidRPr="002C46BB">
        <w:rPr>
          <w:rFonts w:ascii="仿宋" w:eastAsia="仿宋" w:hAnsi="仿宋" w:cs="Times New Roman"/>
          <w:sz w:val="28"/>
          <w:szCs w:val="28"/>
        </w:rPr>
        <w:t>研究内容：为了深入理解环境变化与文明化进程的互动关系，首先需要重建全新世、尤其是中华文明起源与发展的关键时期（约6000至2000年前，即新石器中晚期—秦汉时期）中原地区的高分辨率气候与环境演化历史；同时需要高精度重建同一时段（约6000至2000年前）中原地区社会复杂化过程和生业模式演变序列；在上述研究基础上，探索导致中原地区社会变迁或文化兴衰过程中的人类与环境的互动机制。</w:t>
      </w:r>
    </w:p>
    <w:p w:rsidR="00A6587F" w:rsidRPr="002C46BB" w:rsidRDefault="009625F8" w:rsidP="002C46BB">
      <w:pPr>
        <w:adjustRightInd w:val="0"/>
        <w:snapToGrid w:val="0"/>
        <w:spacing w:line="520" w:lineRule="exact"/>
        <w:ind w:firstLineChars="200" w:firstLine="560"/>
        <w:rPr>
          <w:rFonts w:ascii="仿宋" w:eastAsia="仿宋" w:hAnsi="仿宋" w:cs="Times New Roman"/>
          <w:sz w:val="28"/>
          <w:szCs w:val="28"/>
        </w:rPr>
      </w:pPr>
      <w:r w:rsidRPr="002C46BB">
        <w:rPr>
          <w:rFonts w:ascii="仿宋" w:eastAsia="仿宋" w:hAnsi="仿宋" w:cs="Times New Roman"/>
          <w:bCs/>
          <w:sz w:val="28"/>
          <w:szCs w:val="28"/>
        </w:rPr>
        <w:t>研究目标</w:t>
      </w:r>
      <w:r w:rsidR="00A6587F" w:rsidRPr="002C46BB">
        <w:rPr>
          <w:rFonts w:ascii="仿宋" w:eastAsia="仿宋" w:hAnsi="仿宋" w:cs="Times New Roman"/>
          <w:bCs/>
          <w:sz w:val="28"/>
          <w:szCs w:val="28"/>
        </w:rPr>
        <w:t>：获</w:t>
      </w:r>
      <w:r w:rsidR="00A6587F" w:rsidRPr="002C46BB">
        <w:rPr>
          <w:rFonts w:ascii="仿宋" w:eastAsia="仿宋" w:hAnsi="仿宋" w:cs="Times New Roman"/>
          <w:sz w:val="28"/>
          <w:szCs w:val="28"/>
        </w:rPr>
        <w:t>得中原地区约6000至2000年前气候、生态、水文时空演变数据集1套，集成同一时段人类生业模式演变序列数据集1套，清晰勾勒研究时段内“环境变化与文明化过程互动关系”的详细图谱。出版中文专著1部，出版英文专著1部。</w:t>
      </w:r>
    </w:p>
    <w:p w:rsidR="00A6587F" w:rsidRPr="002C46BB" w:rsidRDefault="009625F8" w:rsidP="002C46BB">
      <w:pPr>
        <w:pStyle w:val="a6"/>
        <w:adjustRightInd w:val="0"/>
        <w:snapToGrid w:val="0"/>
        <w:spacing w:before="0" w:after="0" w:line="520" w:lineRule="exact"/>
        <w:ind w:firstLineChars="200" w:firstLine="560"/>
        <w:jc w:val="both"/>
        <w:outlineLvl w:val="9"/>
        <w:rPr>
          <w:rFonts w:ascii="仿宋" w:eastAsia="仿宋" w:hAnsi="仿宋" w:cs="Times New Roman"/>
          <w:b w:val="0"/>
          <w:sz w:val="28"/>
          <w:szCs w:val="28"/>
          <w:shd w:val="clear" w:color="auto" w:fill="FFFFFF"/>
        </w:rPr>
      </w:pPr>
      <w:r w:rsidRPr="002C46BB">
        <w:rPr>
          <w:rFonts w:ascii="仿宋" w:eastAsia="仿宋" w:hAnsi="仿宋" w:cs="Times New Roman"/>
          <w:b w:val="0"/>
          <w:sz w:val="28"/>
          <w:szCs w:val="28"/>
          <w:shd w:val="clear" w:color="auto" w:fill="FFFFFF"/>
        </w:rPr>
        <w:t>7.</w:t>
      </w:r>
      <w:r w:rsidR="00A6587F" w:rsidRPr="002C46BB">
        <w:rPr>
          <w:rFonts w:ascii="仿宋" w:eastAsia="仿宋" w:hAnsi="仿宋" w:cs="Times New Roman"/>
          <w:b w:val="0"/>
          <w:sz w:val="28"/>
          <w:szCs w:val="28"/>
          <w:shd w:val="clear" w:color="auto" w:fill="FFFFFF"/>
        </w:rPr>
        <w:t>郑州国家中心城市水资源承载力评估技术与动态模拟</w:t>
      </w:r>
    </w:p>
    <w:p w:rsidR="00A6587F" w:rsidRPr="002C46BB" w:rsidRDefault="00A6587F" w:rsidP="002C46BB">
      <w:pPr>
        <w:adjustRightInd w:val="0"/>
        <w:snapToGrid w:val="0"/>
        <w:spacing w:line="520" w:lineRule="exact"/>
        <w:ind w:firstLineChars="200" w:firstLine="560"/>
        <w:rPr>
          <w:rFonts w:ascii="仿宋" w:eastAsia="仿宋" w:hAnsi="仿宋" w:cs="Times New Roman"/>
          <w:b/>
          <w:sz w:val="28"/>
          <w:szCs w:val="28"/>
        </w:rPr>
      </w:pPr>
      <w:r w:rsidRPr="002C46BB">
        <w:rPr>
          <w:rFonts w:ascii="仿宋" w:eastAsia="仿宋" w:hAnsi="仿宋" w:cs="Times New Roman"/>
          <w:sz w:val="28"/>
          <w:szCs w:val="28"/>
        </w:rPr>
        <w:t>研究内容：分析郑州市长时序地表水源、地下水源、再生水源和外调水源的变化，研究丰、平、</w:t>
      </w:r>
      <w:proofErr w:type="gramStart"/>
      <w:r w:rsidRPr="002C46BB">
        <w:rPr>
          <w:rFonts w:ascii="仿宋" w:eastAsia="仿宋" w:hAnsi="仿宋" w:cs="Times New Roman"/>
          <w:sz w:val="28"/>
          <w:szCs w:val="28"/>
        </w:rPr>
        <w:t>枯不同</w:t>
      </w:r>
      <w:proofErr w:type="gramEnd"/>
      <w:r w:rsidRPr="002C46BB">
        <w:rPr>
          <w:rFonts w:ascii="仿宋" w:eastAsia="仿宋" w:hAnsi="仿宋" w:cs="Times New Roman"/>
          <w:sz w:val="28"/>
          <w:szCs w:val="28"/>
        </w:rPr>
        <w:t>水平年的水资源总量，明确农业、工业、生态环境、生活等各子系统用水量；构建农业、工业、生态化境、生活等各子系统的定额用水指标体系，估算郑州市可承载的人口数量、城乡建设用地面积和经济总量；融合水资源、水环境实时监测数据以及生态环境、社会经济发展时空大数据，依托水资源承载力评估模型，对水资源承载力进行实时监测与预警。</w:t>
      </w:r>
    </w:p>
    <w:p w:rsidR="00A6587F" w:rsidRPr="002C46BB" w:rsidRDefault="009625F8" w:rsidP="002C46BB">
      <w:pPr>
        <w:adjustRightInd w:val="0"/>
        <w:snapToGrid w:val="0"/>
        <w:spacing w:line="520" w:lineRule="exact"/>
        <w:ind w:firstLineChars="200" w:firstLine="560"/>
        <w:rPr>
          <w:rFonts w:ascii="仿宋" w:eastAsia="仿宋" w:hAnsi="仿宋" w:cs="Times New Roman"/>
          <w:sz w:val="28"/>
          <w:szCs w:val="28"/>
        </w:rPr>
      </w:pPr>
      <w:r w:rsidRPr="002C46BB">
        <w:rPr>
          <w:rFonts w:ascii="仿宋" w:eastAsia="仿宋" w:hAnsi="仿宋" w:cs="Times New Roman"/>
          <w:sz w:val="28"/>
          <w:szCs w:val="28"/>
        </w:rPr>
        <w:t>研究目标</w:t>
      </w:r>
      <w:r w:rsidR="00A6587F" w:rsidRPr="002C46BB">
        <w:rPr>
          <w:rFonts w:ascii="仿宋" w:eastAsia="仿宋" w:hAnsi="仿宋" w:cs="Times New Roman"/>
          <w:sz w:val="28"/>
          <w:szCs w:val="28"/>
        </w:rPr>
        <w:t>：研发郑州市水资源承载力评估的技术路线与模型方法；构建水资源承载力监测预警时空数据平台以及基于水资源高效、可持续利用的城市高质量发展评价指标体系和评价模型。</w:t>
      </w:r>
    </w:p>
    <w:p w:rsidR="00A6587F" w:rsidRPr="002C46BB" w:rsidRDefault="009625F8" w:rsidP="002C46BB">
      <w:pPr>
        <w:spacing w:line="520" w:lineRule="exact"/>
        <w:ind w:firstLineChars="200" w:firstLine="560"/>
        <w:rPr>
          <w:rFonts w:ascii="仿宋" w:eastAsia="仿宋" w:hAnsi="仿宋" w:cs="Times New Roman"/>
          <w:sz w:val="28"/>
          <w:szCs w:val="28"/>
        </w:rPr>
      </w:pPr>
      <w:r w:rsidRPr="002C46BB">
        <w:rPr>
          <w:rFonts w:ascii="仿宋" w:eastAsia="仿宋" w:hAnsi="仿宋" w:cs="Times New Roman"/>
          <w:sz w:val="28"/>
          <w:szCs w:val="28"/>
        </w:rPr>
        <w:t>8.</w:t>
      </w:r>
      <w:r w:rsidR="00A6587F" w:rsidRPr="002C46BB">
        <w:rPr>
          <w:rFonts w:ascii="仿宋" w:eastAsia="仿宋" w:hAnsi="仿宋" w:cs="Times New Roman"/>
          <w:sz w:val="28"/>
          <w:szCs w:val="28"/>
        </w:rPr>
        <w:t>引黄输水工程灾变防控技术研发与示范</w:t>
      </w:r>
    </w:p>
    <w:p w:rsidR="00A6587F" w:rsidRPr="002C46BB" w:rsidRDefault="00A6587F" w:rsidP="002C46BB">
      <w:pPr>
        <w:spacing w:line="520" w:lineRule="exact"/>
        <w:ind w:firstLineChars="200" w:firstLine="560"/>
        <w:rPr>
          <w:rFonts w:ascii="仿宋" w:eastAsia="仿宋" w:hAnsi="仿宋" w:cs="Times New Roman"/>
          <w:sz w:val="28"/>
          <w:szCs w:val="28"/>
        </w:rPr>
      </w:pPr>
      <w:r w:rsidRPr="002C46BB">
        <w:rPr>
          <w:rFonts w:ascii="仿宋" w:eastAsia="仿宋" w:hAnsi="仿宋" w:cs="Times New Roman"/>
          <w:sz w:val="28"/>
          <w:szCs w:val="28"/>
        </w:rPr>
        <w:t>研究内容：研究复杂运行环境下PCCP管道灾变演化机理与服役性能评估模型，开发长距离PCCP输水管道渗漏分布式无线检测装备与预应力断丝的实时监测技术，开发融合人工智能、大数据的PCCP管道结构安全与损伤</w:t>
      </w:r>
      <w:r w:rsidRPr="002C46BB">
        <w:rPr>
          <w:rFonts w:ascii="仿宋" w:eastAsia="仿宋" w:hAnsi="仿宋" w:cs="Times New Roman"/>
          <w:sz w:val="28"/>
          <w:szCs w:val="28"/>
        </w:rPr>
        <w:lastRenderedPageBreak/>
        <w:t>识别多参量智能预警系统；研发PCCP输水管道断丝不停水加固技术，开发PCCP输水管道沉陷、</w:t>
      </w:r>
      <w:proofErr w:type="gramStart"/>
      <w:r w:rsidRPr="002C46BB">
        <w:rPr>
          <w:rFonts w:ascii="仿宋" w:eastAsia="仿宋" w:hAnsi="仿宋" w:cs="Times New Roman"/>
          <w:sz w:val="28"/>
          <w:szCs w:val="28"/>
        </w:rPr>
        <w:t>脱空非</w:t>
      </w:r>
      <w:proofErr w:type="gramEnd"/>
      <w:r w:rsidRPr="002C46BB">
        <w:rPr>
          <w:rFonts w:ascii="仿宋" w:eastAsia="仿宋" w:hAnsi="仿宋" w:cs="Times New Roman"/>
          <w:sz w:val="28"/>
          <w:szCs w:val="28"/>
        </w:rPr>
        <w:t>开挖修复技术、材料及装备，形成PCCP输水管道隐患探测、修复加固与应急抢险技术体系；研究提出基于多因素耦合条件下的地铁下穿总干渠控制土层变形及渠道沉降关键技术方案；开展UHPC混凝土应用于多跨超大跨径连续梁的关键技术及应用研究。</w:t>
      </w:r>
    </w:p>
    <w:p w:rsidR="00A6587F" w:rsidRPr="002C46BB" w:rsidRDefault="009625F8" w:rsidP="002C46BB">
      <w:pPr>
        <w:spacing w:line="520" w:lineRule="exact"/>
        <w:ind w:firstLineChars="200" w:firstLine="560"/>
        <w:rPr>
          <w:rFonts w:ascii="仿宋" w:eastAsia="仿宋" w:hAnsi="仿宋" w:cs="Times New Roman"/>
          <w:bCs/>
          <w:sz w:val="28"/>
          <w:szCs w:val="28"/>
        </w:rPr>
      </w:pPr>
      <w:r w:rsidRPr="002C46BB">
        <w:rPr>
          <w:rFonts w:ascii="仿宋" w:eastAsia="仿宋" w:hAnsi="仿宋" w:cs="Times New Roman"/>
          <w:sz w:val="28"/>
          <w:szCs w:val="28"/>
        </w:rPr>
        <w:t>研究目标</w:t>
      </w:r>
      <w:r w:rsidR="00A6587F" w:rsidRPr="002C46BB">
        <w:rPr>
          <w:rFonts w:ascii="仿宋" w:eastAsia="仿宋" w:hAnsi="仿宋" w:cs="Times New Roman"/>
          <w:sz w:val="28"/>
          <w:szCs w:val="28"/>
        </w:rPr>
        <w:t>：分布式无线渗漏检测装备1套（检测间距大于1000m）； PCCP结构性能实时监测与智能预警系统一套； PCCP输水管道断丝不停水结构加固技术1项；PCCP输水管道沉陷、</w:t>
      </w:r>
      <w:proofErr w:type="gramStart"/>
      <w:r w:rsidR="00A6587F" w:rsidRPr="002C46BB">
        <w:rPr>
          <w:rFonts w:ascii="仿宋" w:eastAsia="仿宋" w:hAnsi="仿宋" w:cs="Times New Roman"/>
          <w:sz w:val="28"/>
          <w:szCs w:val="28"/>
        </w:rPr>
        <w:t>脱空非</w:t>
      </w:r>
      <w:proofErr w:type="gramEnd"/>
      <w:r w:rsidR="00A6587F" w:rsidRPr="002C46BB">
        <w:rPr>
          <w:rFonts w:ascii="仿宋" w:eastAsia="仿宋" w:hAnsi="仿宋" w:cs="Times New Roman"/>
          <w:sz w:val="28"/>
          <w:szCs w:val="28"/>
        </w:rPr>
        <w:t>开挖修复技术装备1套；渠道结构在横向、纵向、斜</w:t>
      </w:r>
      <w:proofErr w:type="gramStart"/>
      <w:r w:rsidR="00A6587F" w:rsidRPr="002C46BB">
        <w:rPr>
          <w:rFonts w:ascii="仿宋" w:eastAsia="仿宋" w:hAnsi="仿宋" w:cs="Times New Roman"/>
          <w:sz w:val="28"/>
          <w:szCs w:val="28"/>
        </w:rPr>
        <w:t>交方向</w:t>
      </w:r>
      <w:proofErr w:type="gramEnd"/>
      <w:r w:rsidR="00A6587F" w:rsidRPr="002C46BB">
        <w:rPr>
          <w:rFonts w:ascii="仿宋" w:eastAsia="仿宋" w:hAnsi="仿宋" w:cs="Times New Roman"/>
          <w:sz w:val="28"/>
          <w:szCs w:val="28"/>
        </w:rPr>
        <w:t>产生的不均匀沉降量及不均匀沉降梯度对渠道结构的破坏类型及破坏机理1项；钢混组合-混合连续梁设计技术1项；申请发明专利5-8项。</w:t>
      </w:r>
    </w:p>
    <w:p w:rsidR="00A6587F" w:rsidRPr="002C46BB" w:rsidRDefault="009625F8" w:rsidP="002C46BB">
      <w:pPr>
        <w:spacing w:line="520" w:lineRule="exact"/>
        <w:ind w:firstLineChars="200" w:firstLine="560"/>
        <w:rPr>
          <w:rFonts w:ascii="仿宋" w:eastAsia="仿宋" w:hAnsi="仿宋" w:cs="Times New Roman"/>
          <w:sz w:val="28"/>
          <w:szCs w:val="28"/>
        </w:rPr>
      </w:pPr>
      <w:r w:rsidRPr="002C46BB">
        <w:rPr>
          <w:rFonts w:ascii="仿宋" w:eastAsia="仿宋" w:hAnsi="仿宋" w:cs="Times New Roman"/>
          <w:sz w:val="28"/>
          <w:szCs w:val="28"/>
        </w:rPr>
        <w:t>9.</w:t>
      </w:r>
      <w:r w:rsidR="00A6587F" w:rsidRPr="002C46BB">
        <w:rPr>
          <w:rFonts w:ascii="仿宋" w:eastAsia="仿宋" w:hAnsi="仿宋" w:cs="Times New Roman"/>
          <w:sz w:val="28"/>
          <w:szCs w:val="28"/>
        </w:rPr>
        <w:t>黄河河南段高质量发展路径优选与调控</w:t>
      </w:r>
    </w:p>
    <w:p w:rsidR="00A6587F" w:rsidRPr="002C46BB" w:rsidRDefault="00A6587F" w:rsidP="002C46BB">
      <w:pPr>
        <w:spacing w:line="520" w:lineRule="exact"/>
        <w:ind w:firstLineChars="200" w:firstLine="560"/>
        <w:rPr>
          <w:rFonts w:ascii="仿宋" w:eastAsia="仿宋" w:hAnsi="仿宋" w:cs="Times New Roman"/>
          <w:b/>
          <w:sz w:val="28"/>
          <w:szCs w:val="28"/>
        </w:rPr>
      </w:pPr>
      <w:r w:rsidRPr="002C46BB">
        <w:rPr>
          <w:rFonts w:ascii="仿宋" w:eastAsia="仿宋" w:hAnsi="仿宋" w:cs="Times New Roman"/>
          <w:sz w:val="28"/>
          <w:szCs w:val="28"/>
        </w:rPr>
        <w:t>研究内容：针对黄河河南段水土资源利用、生态环境保护、经济社会发展存在的不和谐因素和高质量发展战略需求，总结提出资源利用-生态保护-经济发展和谐平衡理论及量化研究方法；分析黄河流域的水资源约束、水灾害影响和生态环境质量等关键制约因素，在考虑气候变化和人类活动影响的作用下，提出制约黄河流域实现高质量发展的应对策略；分析资源利用-生态保护-经济发展的和谐关系，研究高质量发展布局方法，提出黄河流域实现高质量发展的路径及优选方法。</w:t>
      </w:r>
    </w:p>
    <w:p w:rsidR="00A6587F" w:rsidRPr="002C46BB" w:rsidRDefault="009625F8" w:rsidP="002C46BB">
      <w:pPr>
        <w:spacing w:line="520" w:lineRule="exact"/>
        <w:ind w:firstLineChars="200" w:firstLine="560"/>
        <w:rPr>
          <w:rFonts w:ascii="仿宋" w:eastAsia="仿宋" w:hAnsi="仿宋" w:cs="Times New Roman"/>
          <w:sz w:val="28"/>
          <w:szCs w:val="28"/>
        </w:rPr>
      </w:pPr>
      <w:r w:rsidRPr="002C46BB">
        <w:rPr>
          <w:rFonts w:ascii="仿宋" w:eastAsia="仿宋" w:hAnsi="仿宋" w:cs="Times New Roman"/>
          <w:sz w:val="28"/>
          <w:szCs w:val="28"/>
        </w:rPr>
        <w:t>研究目标</w:t>
      </w:r>
      <w:r w:rsidR="00A6587F" w:rsidRPr="002C46BB">
        <w:rPr>
          <w:rFonts w:ascii="仿宋" w:eastAsia="仿宋" w:hAnsi="仿宋" w:cs="Times New Roman"/>
          <w:sz w:val="28"/>
          <w:szCs w:val="28"/>
        </w:rPr>
        <w:t>：形成一套自主创新的资源利用-生态保护-经济发展和谐平衡理论及调控技术体系，申报国家专利或软件著作权2项以上，建设应用示范区1个，为中央和地方政府或部门提交1-2份咨询报告。</w:t>
      </w:r>
    </w:p>
    <w:p w:rsidR="00A6587F" w:rsidRPr="002C46BB" w:rsidRDefault="00A6587F" w:rsidP="002C46BB">
      <w:pPr>
        <w:spacing w:line="520" w:lineRule="exact"/>
        <w:rPr>
          <w:rFonts w:ascii="仿宋" w:eastAsia="仿宋" w:hAnsi="仿宋" w:cs="Times New Roman"/>
          <w:sz w:val="28"/>
          <w:szCs w:val="28"/>
        </w:rPr>
      </w:pPr>
    </w:p>
    <w:p w:rsidR="00A6587F" w:rsidRPr="002C46BB" w:rsidRDefault="009625F8" w:rsidP="002C46BB">
      <w:pPr>
        <w:spacing w:line="520" w:lineRule="exact"/>
        <w:ind w:firstLineChars="200" w:firstLine="562"/>
        <w:rPr>
          <w:rFonts w:ascii="楷体" w:eastAsia="楷体" w:hAnsi="楷体" w:cs="Times New Roman"/>
          <w:b/>
          <w:sz w:val="28"/>
          <w:szCs w:val="28"/>
        </w:rPr>
      </w:pPr>
      <w:r w:rsidRPr="002C46BB">
        <w:rPr>
          <w:rFonts w:ascii="楷体" w:eastAsia="楷体" w:hAnsi="楷体" w:cs="Times New Roman"/>
          <w:b/>
          <w:sz w:val="28"/>
          <w:szCs w:val="28"/>
        </w:rPr>
        <w:t>方向四：</w:t>
      </w:r>
      <w:r w:rsidR="009F440D" w:rsidRPr="002C46BB">
        <w:rPr>
          <w:rFonts w:ascii="楷体" w:eastAsia="楷体" w:hAnsi="楷体" w:cs="Times New Roman"/>
          <w:b/>
          <w:sz w:val="28"/>
          <w:szCs w:val="28"/>
        </w:rPr>
        <w:t>公共安全</w:t>
      </w:r>
      <w:r w:rsidR="009A518B" w:rsidRPr="002C46BB">
        <w:rPr>
          <w:rFonts w:ascii="楷体" w:eastAsia="楷体" w:hAnsi="楷体" w:cs="Times New Roman" w:hint="eastAsia"/>
          <w:b/>
          <w:sz w:val="28"/>
          <w:szCs w:val="28"/>
        </w:rPr>
        <w:t>与</w:t>
      </w:r>
      <w:r w:rsidR="009F440D" w:rsidRPr="002C46BB">
        <w:rPr>
          <w:rFonts w:ascii="楷体" w:eastAsia="楷体" w:hAnsi="楷体" w:cs="Times New Roman"/>
          <w:b/>
          <w:sz w:val="28"/>
          <w:szCs w:val="28"/>
        </w:rPr>
        <w:t>社会事业</w:t>
      </w:r>
    </w:p>
    <w:p w:rsidR="00A6587F" w:rsidRPr="002C46BB" w:rsidRDefault="002C46BB" w:rsidP="002C46BB">
      <w:pPr>
        <w:spacing w:line="520" w:lineRule="exact"/>
        <w:ind w:firstLineChars="200" w:firstLine="562"/>
        <w:rPr>
          <w:rFonts w:ascii="仿宋" w:eastAsia="仿宋" w:hAnsi="仿宋" w:cs="Times New Roman"/>
          <w:b/>
          <w:sz w:val="28"/>
          <w:szCs w:val="28"/>
        </w:rPr>
      </w:pPr>
      <w:r>
        <w:rPr>
          <w:rFonts w:ascii="仿宋" w:eastAsia="仿宋" w:hAnsi="仿宋" w:cs="Times New Roman"/>
          <w:b/>
          <w:sz w:val="28"/>
          <w:szCs w:val="28"/>
        </w:rPr>
        <w:t>专题</w:t>
      </w:r>
      <w:r w:rsidR="00A6587F" w:rsidRPr="002C46BB">
        <w:rPr>
          <w:rFonts w:ascii="仿宋" w:eastAsia="仿宋" w:hAnsi="仿宋" w:cs="Times New Roman"/>
          <w:b/>
          <w:sz w:val="28"/>
          <w:szCs w:val="28"/>
        </w:rPr>
        <w:t>：城乡安全防控装备、技术研究及产业化与示范</w:t>
      </w:r>
    </w:p>
    <w:p w:rsidR="00A6587F" w:rsidRPr="002C46BB" w:rsidRDefault="00A6587F" w:rsidP="002C46BB">
      <w:pPr>
        <w:spacing w:line="520" w:lineRule="exact"/>
        <w:ind w:firstLineChars="200" w:firstLine="560"/>
        <w:rPr>
          <w:rFonts w:ascii="仿宋" w:eastAsia="仿宋" w:hAnsi="仿宋" w:cs="Times New Roman"/>
          <w:bCs/>
          <w:sz w:val="28"/>
          <w:szCs w:val="28"/>
        </w:rPr>
      </w:pPr>
      <w:r w:rsidRPr="002C46BB">
        <w:rPr>
          <w:rFonts w:ascii="仿宋" w:eastAsia="仿宋" w:hAnsi="仿宋" w:cs="Times New Roman"/>
          <w:color w:val="000000"/>
          <w:sz w:val="28"/>
          <w:szCs w:val="28"/>
        </w:rPr>
        <w:t>1：</w:t>
      </w:r>
      <w:r w:rsidRPr="002C46BB">
        <w:rPr>
          <w:rFonts w:ascii="仿宋" w:eastAsia="仿宋" w:hAnsi="仿宋" w:cs="Times New Roman"/>
          <w:bCs/>
          <w:sz w:val="28"/>
          <w:szCs w:val="28"/>
        </w:rPr>
        <w:t>应急救援无人机及系列装备研发及产业化</w:t>
      </w:r>
    </w:p>
    <w:p w:rsidR="00A6587F" w:rsidRPr="002C46BB" w:rsidRDefault="00A6587F" w:rsidP="002C46BB">
      <w:pPr>
        <w:spacing w:line="520" w:lineRule="exact"/>
        <w:ind w:firstLineChars="200" w:firstLine="560"/>
        <w:rPr>
          <w:rFonts w:ascii="仿宋" w:eastAsia="仿宋" w:hAnsi="仿宋" w:cs="Times New Roman"/>
          <w:b/>
          <w:bCs/>
          <w:sz w:val="28"/>
          <w:szCs w:val="28"/>
        </w:rPr>
      </w:pPr>
      <w:r w:rsidRPr="002C46BB">
        <w:rPr>
          <w:rFonts w:ascii="仿宋" w:eastAsia="仿宋" w:hAnsi="仿宋" w:cs="Times New Roman"/>
          <w:bCs/>
          <w:sz w:val="28"/>
          <w:szCs w:val="28"/>
        </w:rPr>
        <w:t>研究内容：</w:t>
      </w:r>
      <w:r w:rsidRPr="002C46BB">
        <w:rPr>
          <w:rFonts w:ascii="仿宋" w:eastAsia="仿宋" w:hAnsi="仿宋" w:cs="Times New Roman"/>
          <w:sz w:val="28"/>
          <w:szCs w:val="28"/>
        </w:rPr>
        <w:t>大载荷燃油动力两轴无人直升机及相关技术，主要包括：</w:t>
      </w:r>
      <w:r w:rsidRPr="002C46BB">
        <w:rPr>
          <w:rFonts w:ascii="仿宋" w:eastAsia="仿宋" w:hAnsi="仿宋" w:cs="Times New Roman"/>
          <w:sz w:val="28"/>
          <w:szCs w:val="28"/>
        </w:rPr>
        <w:lastRenderedPageBreak/>
        <w:t>100kg级燃油动力两轴无人直升机及专用飞行控制系统、防雨水和防热辐射技术等；系列无人机灭火挂载装置及技术，主要包括：便携式一体化储压干粉灭火装置、高压液体系留灭火装置、以压缩空气为动力的灭火弹抛投装置、以气体发生剂为动力的干粉灭火弹等；无人机专用救援吊舱，主要包括：山岳型救援吊舱、水域型救援吊舱、高空照明吊舱、物资输送吊舱；专用承载运输平台，主要包括：驾驶舱、操控舱、设备舱等；进行无人机应用场景和灭火救援战术战法研究，提高装备适用的针对性和效能；研究和制定应急救援无人机及系列装备的试验测试方法和技术标准，研发试验检测设施、设备。通过以上研究和开发，填补100米以上高层建筑无室外空间灭火技术手段的世界空白，实现应急救援队伍在大型地质灾害现场具备自我空中物资运输保障的能力、提高常见灾害形式下应急救援的能力和水平，显著降低应急救援人员自身的安全风险。</w:t>
      </w:r>
    </w:p>
    <w:p w:rsidR="00A6587F" w:rsidRPr="002C46BB" w:rsidRDefault="00A6587F" w:rsidP="002C46BB">
      <w:pPr>
        <w:spacing w:line="520" w:lineRule="exact"/>
        <w:ind w:firstLineChars="200" w:firstLine="560"/>
        <w:rPr>
          <w:rFonts w:ascii="仿宋" w:eastAsia="仿宋" w:hAnsi="仿宋" w:cs="Times New Roman"/>
          <w:b/>
          <w:bCs/>
          <w:sz w:val="28"/>
          <w:szCs w:val="28"/>
        </w:rPr>
      </w:pPr>
      <w:r w:rsidRPr="002C46BB">
        <w:rPr>
          <w:rFonts w:ascii="仿宋" w:eastAsia="仿宋" w:hAnsi="仿宋" w:cs="Times New Roman"/>
          <w:bCs/>
          <w:sz w:val="28"/>
          <w:szCs w:val="28"/>
        </w:rPr>
        <w:t>研究目标：</w:t>
      </w:r>
      <w:r w:rsidRPr="002C46BB">
        <w:rPr>
          <w:rFonts w:ascii="仿宋" w:eastAsia="仿宋" w:hAnsi="仿宋" w:cs="Times New Roman"/>
          <w:sz w:val="28"/>
          <w:szCs w:val="28"/>
        </w:rPr>
        <w:t>研发出无人机高层建筑灭火及救援装备、无人机运输及救援装备，建立应急救援无人机及系列装备的生产线和检测线，实现无人机灭火救援装备的产业化。灭火装置获得生产认可证书不少于2份、消防车辆改装公告不少于3份、专利成果不低于10项。起草制定“无人机灭火救援装备通用技术条件”、“无人机挂载灭火任务装置技术要求”等行业或地方标准。年产值不低于3亿元。</w:t>
      </w:r>
    </w:p>
    <w:p w:rsidR="00A6587F" w:rsidRPr="002C46BB" w:rsidRDefault="00A6587F" w:rsidP="002C46BB">
      <w:pPr>
        <w:spacing w:line="520" w:lineRule="exact"/>
        <w:ind w:firstLineChars="200" w:firstLine="560"/>
        <w:rPr>
          <w:rFonts w:ascii="仿宋" w:eastAsia="仿宋" w:hAnsi="仿宋" w:cs="Times New Roman"/>
          <w:sz w:val="28"/>
          <w:szCs w:val="28"/>
        </w:rPr>
      </w:pPr>
      <w:r w:rsidRPr="002C46BB">
        <w:rPr>
          <w:rFonts w:ascii="仿宋" w:eastAsia="仿宋" w:hAnsi="仿宋" w:cs="Times New Roman"/>
          <w:sz w:val="28"/>
          <w:szCs w:val="28"/>
        </w:rPr>
        <w:t>2：区域治安防控与打击处置技术综合应用示范</w:t>
      </w:r>
    </w:p>
    <w:p w:rsidR="00A6587F" w:rsidRPr="002C46BB" w:rsidRDefault="00A6587F" w:rsidP="002C46BB">
      <w:pPr>
        <w:spacing w:line="520" w:lineRule="exact"/>
        <w:ind w:firstLineChars="200" w:firstLine="560"/>
        <w:rPr>
          <w:rFonts w:ascii="仿宋" w:eastAsia="仿宋" w:hAnsi="仿宋" w:cs="Times New Roman"/>
          <w:sz w:val="28"/>
          <w:szCs w:val="28"/>
        </w:rPr>
      </w:pPr>
      <w:r w:rsidRPr="002C46BB">
        <w:rPr>
          <w:rFonts w:ascii="仿宋" w:eastAsia="仿宋" w:hAnsi="仿宋" w:cs="Times New Roman"/>
          <w:sz w:val="28"/>
          <w:szCs w:val="28"/>
        </w:rPr>
        <w:t>研究内容：围绕治安重点地区的工作需求，结合国家治安体系建设，突出解决地方治安能力不足问题，促进治安新技术、新产品（如大数据、人工智能等）的示范应用，形成可推广、可复制的系列化区域治安技术解决方案，着重提升区域治安情报</w:t>
      </w:r>
      <w:proofErr w:type="gramStart"/>
      <w:r w:rsidRPr="002C46BB">
        <w:rPr>
          <w:rFonts w:ascii="仿宋" w:eastAsia="仿宋" w:hAnsi="仿宋" w:cs="Times New Roman"/>
          <w:sz w:val="28"/>
          <w:szCs w:val="28"/>
        </w:rPr>
        <w:t>研</w:t>
      </w:r>
      <w:proofErr w:type="gramEnd"/>
      <w:r w:rsidRPr="002C46BB">
        <w:rPr>
          <w:rFonts w:ascii="仿宋" w:eastAsia="仿宋" w:hAnsi="仿宋" w:cs="Times New Roman"/>
          <w:sz w:val="28"/>
          <w:szCs w:val="28"/>
        </w:rPr>
        <w:t>判能力和技术水平，针对治安重点目标和重点行业领域，强化重点人员管控，研究区域治安防控与打击处置系统性技术解决方案，研究基于大数据的治安风险分析及预警模型，建立一体化治安情报与指挥处置平台。</w:t>
      </w:r>
    </w:p>
    <w:p w:rsidR="00A6587F" w:rsidRPr="002C46BB" w:rsidRDefault="00A6587F" w:rsidP="002C46BB">
      <w:pPr>
        <w:spacing w:line="520" w:lineRule="exact"/>
        <w:ind w:firstLineChars="200" w:firstLine="560"/>
        <w:rPr>
          <w:rFonts w:ascii="仿宋" w:eastAsia="仿宋" w:hAnsi="仿宋" w:cs="Times New Roman"/>
          <w:sz w:val="28"/>
          <w:szCs w:val="28"/>
        </w:rPr>
      </w:pPr>
      <w:r w:rsidRPr="002C46BB">
        <w:rPr>
          <w:rFonts w:ascii="仿宋" w:eastAsia="仿宋" w:hAnsi="仿宋" w:cs="Times New Roman"/>
          <w:sz w:val="28"/>
          <w:szCs w:val="28"/>
        </w:rPr>
        <w:t>研究目标：结合本地治安工作实际，形成本地区治安科技需求分析报</w:t>
      </w:r>
      <w:r w:rsidRPr="002C46BB">
        <w:rPr>
          <w:rFonts w:ascii="仿宋" w:eastAsia="仿宋" w:hAnsi="仿宋" w:cs="Times New Roman"/>
          <w:sz w:val="28"/>
          <w:szCs w:val="28"/>
        </w:rPr>
        <w:lastRenderedPageBreak/>
        <w:t>告，选择但不限于政治核心区、国家关键基础设施和人流密集场所（如：地铁、公共交通枢纽、学校、医院等）3个以上不同种类的治安与打击处置系统性技术解决方案，方案包括：以“人、物、场所、渠道”治安四要素为对象，充分利用大数据、物联网、移动互联网等先进技术，有效整合社会信息资源、关联市局现有平台、融合治安现有系统，推进社会</w:t>
      </w:r>
      <w:proofErr w:type="gramStart"/>
      <w:r w:rsidRPr="002C46BB">
        <w:rPr>
          <w:rFonts w:ascii="仿宋" w:eastAsia="仿宋" w:hAnsi="仿宋" w:cs="Times New Roman"/>
          <w:sz w:val="28"/>
          <w:szCs w:val="28"/>
        </w:rPr>
        <w:t>感知物联化</w:t>
      </w:r>
      <w:proofErr w:type="gramEnd"/>
      <w:r w:rsidRPr="002C46BB">
        <w:rPr>
          <w:rFonts w:ascii="仿宋" w:eastAsia="仿宋" w:hAnsi="仿宋" w:cs="Times New Roman"/>
          <w:sz w:val="28"/>
          <w:szCs w:val="28"/>
        </w:rPr>
        <w:t>、数据获取自动化、信息整合全面化。系统包括治安风险源头治理、风险识别、监测预警和快速处置等业务技术环节，涵盖区域内市、区、派出所不同层级的公安机关和治安相关单位的工作，建立一体化治安情报</w:t>
      </w:r>
      <w:proofErr w:type="gramStart"/>
      <w:r w:rsidRPr="002C46BB">
        <w:rPr>
          <w:rFonts w:ascii="仿宋" w:eastAsia="仿宋" w:hAnsi="仿宋" w:cs="Times New Roman"/>
          <w:sz w:val="28"/>
          <w:szCs w:val="28"/>
        </w:rPr>
        <w:t>研</w:t>
      </w:r>
      <w:proofErr w:type="gramEnd"/>
      <w:r w:rsidRPr="002C46BB">
        <w:rPr>
          <w:rFonts w:ascii="仿宋" w:eastAsia="仿宋" w:hAnsi="仿宋" w:cs="Times New Roman"/>
          <w:sz w:val="28"/>
          <w:szCs w:val="28"/>
        </w:rPr>
        <w:t>判与指挥处置平台，构建不少于3 种情景的基于大数据的治安风险分析及预警模型，并用于治安实战。将技术、功能、业务与模式创新的有机结合，开展治安管</w:t>
      </w:r>
      <w:proofErr w:type="gramStart"/>
      <w:r w:rsidRPr="002C46BB">
        <w:rPr>
          <w:rFonts w:ascii="仿宋" w:eastAsia="仿宋" w:hAnsi="仿宋" w:cs="Times New Roman"/>
          <w:sz w:val="28"/>
          <w:szCs w:val="28"/>
        </w:rPr>
        <w:t>控综合</w:t>
      </w:r>
      <w:proofErr w:type="gramEnd"/>
      <w:r w:rsidRPr="002C46BB">
        <w:rPr>
          <w:rFonts w:ascii="仿宋" w:eastAsia="仿宋" w:hAnsi="仿宋" w:cs="Times New Roman"/>
          <w:sz w:val="28"/>
          <w:szCs w:val="28"/>
        </w:rPr>
        <w:t>信息应用工作，最终实现“发现的了，防范的住，控制的牢，打击的准”的目标，全面提升示范区域公安机关治安打、防、管、控的能力和水平。</w:t>
      </w:r>
    </w:p>
    <w:p w:rsidR="00A6587F" w:rsidRPr="002C46BB" w:rsidRDefault="00A6587F" w:rsidP="002C46BB">
      <w:pPr>
        <w:spacing w:line="520" w:lineRule="exact"/>
        <w:ind w:firstLineChars="200" w:firstLine="560"/>
        <w:rPr>
          <w:rFonts w:ascii="仿宋" w:eastAsia="仿宋" w:hAnsi="仿宋" w:cs="Times New Roman"/>
          <w:sz w:val="28"/>
          <w:szCs w:val="28"/>
        </w:rPr>
      </w:pPr>
      <w:r w:rsidRPr="002C46BB">
        <w:rPr>
          <w:rFonts w:ascii="仿宋" w:eastAsia="仿宋" w:hAnsi="仿宋" w:cs="Times New Roman"/>
          <w:sz w:val="28"/>
          <w:szCs w:val="28"/>
        </w:rPr>
        <w:t>上述成果要经过半年以上的反复演练、实际应用、测试评价及不断优化，形成每个示范点的应用示范报告和1份应用示范综合报告；制定不少于1个地方标准（送审稿）或技术规范。取得软件著作权3件，专利2件，在不少于1个重点城市（如省会城市）的2个以上的分局进行应用示范。</w:t>
      </w:r>
    </w:p>
    <w:p w:rsidR="00A6587F" w:rsidRPr="002C46BB" w:rsidRDefault="00A6587F" w:rsidP="002C46BB">
      <w:pPr>
        <w:spacing w:line="520" w:lineRule="exact"/>
        <w:ind w:firstLineChars="200" w:firstLine="560"/>
        <w:outlineLvl w:val="0"/>
        <w:rPr>
          <w:rFonts w:ascii="仿宋" w:eastAsia="仿宋" w:hAnsi="仿宋" w:cs="Times New Roman"/>
          <w:color w:val="000000"/>
          <w:sz w:val="28"/>
          <w:szCs w:val="28"/>
        </w:rPr>
      </w:pPr>
    </w:p>
    <w:sectPr w:rsidR="00A6587F" w:rsidRPr="002C46BB" w:rsidSect="0003131F">
      <w:pgSz w:w="11906" w:h="16838"/>
      <w:pgMar w:top="1418" w:right="1418" w:bottom="1247"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363AE" w:rsidRDefault="00E363AE" w:rsidP="008A5FA2">
      <w:r>
        <w:separator/>
      </w:r>
    </w:p>
  </w:endnote>
  <w:endnote w:type="continuationSeparator" w:id="0">
    <w:p w:rsidR="00E363AE" w:rsidRDefault="00E363AE" w:rsidP="008A5FA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w:altName w:val="Arial Unicode MS"/>
    <w:charset w:val="86"/>
    <w:family w:val="auto"/>
    <w:pitch w:val="variable"/>
    <w:sig w:usb0="00000000" w:usb1="38CF7CFA" w:usb2="00000016" w:usb3="00000000" w:csb0="0004000F" w:csb1="00000000"/>
  </w:font>
  <w:font w:name="Cambria">
    <w:panose1 w:val="02040503050406030204"/>
    <w:charset w:val="00"/>
    <w:family w:val="roman"/>
    <w:pitch w:val="variable"/>
    <w:sig w:usb0="A00002EF" w:usb1="4000004B"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363AE" w:rsidRDefault="00E363AE" w:rsidP="008A5FA2">
      <w:r>
        <w:separator/>
      </w:r>
    </w:p>
  </w:footnote>
  <w:footnote w:type="continuationSeparator" w:id="0">
    <w:p w:rsidR="00E363AE" w:rsidRDefault="00E363AE" w:rsidP="008A5FA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2DB8700"/>
    <w:multiLevelType w:val="singleLevel"/>
    <w:tmpl w:val="72DB8700"/>
    <w:lvl w:ilvl="0">
      <w:start w:val="1"/>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819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B426D"/>
    <w:rsid w:val="00013DED"/>
    <w:rsid w:val="0003131F"/>
    <w:rsid w:val="0004364B"/>
    <w:rsid w:val="00085435"/>
    <w:rsid w:val="000A61E5"/>
    <w:rsid w:val="00160D27"/>
    <w:rsid w:val="001D2263"/>
    <w:rsid w:val="0027054A"/>
    <w:rsid w:val="002C46BB"/>
    <w:rsid w:val="0030191A"/>
    <w:rsid w:val="00407643"/>
    <w:rsid w:val="00497690"/>
    <w:rsid w:val="004B2881"/>
    <w:rsid w:val="004C0B55"/>
    <w:rsid w:val="004C158C"/>
    <w:rsid w:val="0051407D"/>
    <w:rsid w:val="005737F8"/>
    <w:rsid w:val="005E6120"/>
    <w:rsid w:val="006461E4"/>
    <w:rsid w:val="00684903"/>
    <w:rsid w:val="00696C76"/>
    <w:rsid w:val="00781C0C"/>
    <w:rsid w:val="00804B67"/>
    <w:rsid w:val="008142DA"/>
    <w:rsid w:val="00842B47"/>
    <w:rsid w:val="00895153"/>
    <w:rsid w:val="008A5FA2"/>
    <w:rsid w:val="00907FD9"/>
    <w:rsid w:val="00924214"/>
    <w:rsid w:val="009625F8"/>
    <w:rsid w:val="009A1949"/>
    <w:rsid w:val="009A518B"/>
    <w:rsid w:val="009C4596"/>
    <w:rsid w:val="009F15C5"/>
    <w:rsid w:val="009F440D"/>
    <w:rsid w:val="00A23885"/>
    <w:rsid w:val="00A6587F"/>
    <w:rsid w:val="00AB426D"/>
    <w:rsid w:val="00AD0494"/>
    <w:rsid w:val="00B12C04"/>
    <w:rsid w:val="00BD5940"/>
    <w:rsid w:val="00C2596C"/>
    <w:rsid w:val="00CA08F6"/>
    <w:rsid w:val="00CB4A1B"/>
    <w:rsid w:val="00CE3899"/>
    <w:rsid w:val="00D1265B"/>
    <w:rsid w:val="00D33D5F"/>
    <w:rsid w:val="00E363AE"/>
    <w:rsid w:val="00E740C0"/>
    <w:rsid w:val="00E93198"/>
    <w:rsid w:val="00E94F59"/>
    <w:rsid w:val="00F75399"/>
    <w:rsid w:val="00FB180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4F59"/>
    <w:pPr>
      <w:widowControl w:val="0"/>
      <w:jc w:val="both"/>
    </w:pPr>
  </w:style>
  <w:style w:type="paragraph" w:styleId="1">
    <w:name w:val="heading 1"/>
    <w:basedOn w:val="a"/>
    <w:next w:val="a"/>
    <w:link w:val="1Char"/>
    <w:uiPriority w:val="9"/>
    <w:qFormat/>
    <w:rsid w:val="004C158C"/>
    <w:pPr>
      <w:keepNext/>
      <w:keepLines/>
      <w:spacing w:before="340" w:after="330" w:line="578" w:lineRule="auto"/>
      <w:outlineLvl w:val="0"/>
    </w:pPr>
    <w:rPr>
      <w:rFonts w:ascii="Calibri" w:eastAsia="宋体" w:hAnsi="Calibri" w:cs="Times New Roman"/>
      <w:b/>
      <w:bCs/>
      <w:kern w:val="44"/>
      <w:sz w:val="44"/>
      <w:szCs w:val="44"/>
    </w:rPr>
  </w:style>
  <w:style w:type="paragraph" w:styleId="3">
    <w:name w:val="heading 3"/>
    <w:basedOn w:val="a"/>
    <w:next w:val="a"/>
    <w:link w:val="3Char"/>
    <w:uiPriority w:val="9"/>
    <w:unhideWhenUsed/>
    <w:qFormat/>
    <w:rsid w:val="004C158C"/>
    <w:pPr>
      <w:keepNext/>
      <w:keepLines/>
      <w:spacing w:before="260" w:after="260" w:line="416" w:lineRule="auto"/>
      <w:outlineLvl w:val="2"/>
    </w:pPr>
    <w:rPr>
      <w:rFonts w:ascii="Calibri" w:eastAsia="宋体" w:hAnsi="Calibri" w:cs="Times New Roman"/>
      <w:b/>
      <w:bCs/>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A5FA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A5FA2"/>
    <w:rPr>
      <w:sz w:val="18"/>
      <w:szCs w:val="18"/>
    </w:rPr>
  </w:style>
  <w:style w:type="paragraph" w:styleId="a4">
    <w:name w:val="footer"/>
    <w:basedOn w:val="a"/>
    <w:link w:val="Char0"/>
    <w:uiPriority w:val="99"/>
    <w:unhideWhenUsed/>
    <w:rsid w:val="008A5FA2"/>
    <w:pPr>
      <w:tabs>
        <w:tab w:val="center" w:pos="4153"/>
        <w:tab w:val="right" w:pos="8306"/>
      </w:tabs>
      <w:snapToGrid w:val="0"/>
      <w:jc w:val="left"/>
    </w:pPr>
    <w:rPr>
      <w:sz w:val="18"/>
      <w:szCs w:val="18"/>
    </w:rPr>
  </w:style>
  <w:style w:type="character" w:customStyle="1" w:styleId="Char0">
    <w:name w:val="页脚 Char"/>
    <w:basedOn w:val="a0"/>
    <w:link w:val="a4"/>
    <w:uiPriority w:val="99"/>
    <w:rsid w:val="008A5FA2"/>
    <w:rPr>
      <w:sz w:val="18"/>
      <w:szCs w:val="18"/>
    </w:rPr>
  </w:style>
  <w:style w:type="paragraph" w:styleId="a5">
    <w:name w:val="List Paragraph"/>
    <w:basedOn w:val="a"/>
    <w:uiPriority w:val="99"/>
    <w:qFormat/>
    <w:rsid w:val="008A5FA2"/>
    <w:pPr>
      <w:spacing w:after="160" w:line="259" w:lineRule="auto"/>
      <w:ind w:firstLineChars="200" w:firstLine="420"/>
    </w:pPr>
    <w:rPr>
      <w:rFonts w:ascii="宋体" w:eastAsia="宋体" w:hAnsi="宋体" w:cs="宋体"/>
      <w:kern w:val="0"/>
      <w:sz w:val="24"/>
      <w:szCs w:val="20"/>
    </w:rPr>
  </w:style>
  <w:style w:type="paragraph" w:customStyle="1" w:styleId="p">
    <w:name w:val="p"/>
    <w:basedOn w:val="a"/>
    <w:qFormat/>
    <w:rsid w:val="008A5FA2"/>
    <w:pPr>
      <w:widowControl/>
      <w:spacing w:line="525" w:lineRule="atLeast"/>
      <w:ind w:firstLine="375"/>
      <w:jc w:val="left"/>
    </w:pPr>
    <w:rPr>
      <w:rFonts w:ascii="Times New Roman" w:eastAsia="等线" w:hAnsi="Times New Roman" w:cs="Times New Roman"/>
      <w:kern w:val="0"/>
      <w:sz w:val="24"/>
      <w:szCs w:val="24"/>
    </w:rPr>
  </w:style>
  <w:style w:type="character" w:customStyle="1" w:styleId="1Char">
    <w:name w:val="标题 1 Char"/>
    <w:basedOn w:val="a0"/>
    <w:link w:val="1"/>
    <w:uiPriority w:val="9"/>
    <w:qFormat/>
    <w:rsid w:val="004C158C"/>
    <w:rPr>
      <w:rFonts w:ascii="Calibri" w:eastAsia="宋体" w:hAnsi="Calibri" w:cs="Times New Roman"/>
      <w:b/>
      <w:bCs/>
      <w:kern w:val="44"/>
      <w:sz w:val="44"/>
      <w:szCs w:val="44"/>
    </w:rPr>
  </w:style>
  <w:style w:type="character" w:customStyle="1" w:styleId="3Char">
    <w:name w:val="标题 3 Char"/>
    <w:basedOn w:val="a0"/>
    <w:link w:val="3"/>
    <w:uiPriority w:val="9"/>
    <w:qFormat/>
    <w:rsid w:val="004C158C"/>
    <w:rPr>
      <w:rFonts w:ascii="Calibri" w:eastAsia="宋体" w:hAnsi="Calibri" w:cs="Times New Roman"/>
      <w:b/>
      <w:bCs/>
      <w:kern w:val="0"/>
      <w:sz w:val="32"/>
      <w:szCs w:val="32"/>
    </w:rPr>
  </w:style>
  <w:style w:type="paragraph" w:styleId="a6">
    <w:name w:val="Subtitle"/>
    <w:basedOn w:val="a"/>
    <w:next w:val="a"/>
    <w:link w:val="Char1"/>
    <w:uiPriority w:val="11"/>
    <w:qFormat/>
    <w:rsid w:val="00A6587F"/>
    <w:pPr>
      <w:spacing w:before="240" w:after="60" w:line="312" w:lineRule="auto"/>
      <w:jc w:val="center"/>
      <w:outlineLvl w:val="1"/>
    </w:pPr>
    <w:rPr>
      <w:rFonts w:asciiTheme="majorHAnsi" w:eastAsia="宋体" w:hAnsiTheme="majorHAnsi" w:cstheme="majorBidi"/>
      <w:b/>
      <w:bCs/>
      <w:kern w:val="28"/>
      <w:sz w:val="32"/>
      <w:szCs w:val="32"/>
    </w:rPr>
  </w:style>
  <w:style w:type="character" w:customStyle="1" w:styleId="Char1">
    <w:name w:val="副标题 Char"/>
    <w:basedOn w:val="a0"/>
    <w:link w:val="a6"/>
    <w:uiPriority w:val="11"/>
    <w:rsid w:val="00A6587F"/>
    <w:rPr>
      <w:rFonts w:asciiTheme="majorHAnsi" w:eastAsia="宋体" w:hAnsiTheme="majorHAnsi" w:cstheme="majorBidi"/>
      <w:b/>
      <w:bCs/>
      <w:kern w:val="28"/>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4F59"/>
    <w:pPr>
      <w:widowControl w:val="0"/>
      <w:jc w:val="both"/>
    </w:pPr>
  </w:style>
  <w:style w:type="paragraph" w:styleId="1">
    <w:name w:val="heading 1"/>
    <w:basedOn w:val="a"/>
    <w:next w:val="a"/>
    <w:link w:val="1Char"/>
    <w:uiPriority w:val="9"/>
    <w:qFormat/>
    <w:rsid w:val="004C158C"/>
    <w:pPr>
      <w:keepNext/>
      <w:keepLines/>
      <w:spacing w:before="340" w:after="330" w:line="578" w:lineRule="auto"/>
      <w:outlineLvl w:val="0"/>
    </w:pPr>
    <w:rPr>
      <w:rFonts w:ascii="Calibri" w:eastAsia="宋体" w:hAnsi="Calibri" w:cs="Times New Roman"/>
      <w:b/>
      <w:bCs/>
      <w:kern w:val="44"/>
      <w:sz w:val="44"/>
      <w:szCs w:val="44"/>
    </w:rPr>
  </w:style>
  <w:style w:type="paragraph" w:styleId="3">
    <w:name w:val="heading 3"/>
    <w:basedOn w:val="a"/>
    <w:next w:val="a"/>
    <w:link w:val="3Char"/>
    <w:uiPriority w:val="9"/>
    <w:unhideWhenUsed/>
    <w:qFormat/>
    <w:rsid w:val="004C158C"/>
    <w:pPr>
      <w:keepNext/>
      <w:keepLines/>
      <w:spacing w:before="260" w:after="260" w:line="416" w:lineRule="auto"/>
      <w:outlineLvl w:val="2"/>
    </w:pPr>
    <w:rPr>
      <w:rFonts w:ascii="Calibri" w:eastAsia="宋体" w:hAnsi="Calibri" w:cs="Times New Roman"/>
      <w:b/>
      <w:bCs/>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A5FA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A5FA2"/>
    <w:rPr>
      <w:sz w:val="18"/>
      <w:szCs w:val="18"/>
    </w:rPr>
  </w:style>
  <w:style w:type="paragraph" w:styleId="a4">
    <w:name w:val="footer"/>
    <w:basedOn w:val="a"/>
    <w:link w:val="Char0"/>
    <w:uiPriority w:val="99"/>
    <w:unhideWhenUsed/>
    <w:rsid w:val="008A5FA2"/>
    <w:pPr>
      <w:tabs>
        <w:tab w:val="center" w:pos="4153"/>
        <w:tab w:val="right" w:pos="8306"/>
      </w:tabs>
      <w:snapToGrid w:val="0"/>
      <w:jc w:val="left"/>
    </w:pPr>
    <w:rPr>
      <w:sz w:val="18"/>
      <w:szCs w:val="18"/>
    </w:rPr>
  </w:style>
  <w:style w:type="character" w:customStyle="1" w:styleId="Char0">
    <w:name w:val="页脚 Char"/>
    <w:basedOn w:val="a0"/>
    <w:link w:val="a4"/>
    <w:uiPriority w:val="99"/>
    <w:rsid w:val="008A5FA2"/>
    <w:rPr>
      <w:sz w:val="18"/>
      <w:szCs w:val="18"/>
    </w:rPr>
  </w:style>
  <w:style w:type="paragraph" w:styleId="a5">
    <w:name w:val="List Paragraph"/>
    <w:basedOn w:val="a"/>
    <w:uiPriority w:val="99"/>
    <w:qFormat/>
    <w:rsid w:val="008A5FA2"/>
    <w:pPr>
      <w:spacing w:after="160" w:line="259" w:lineRule="auto"/>
      <w:ind w:firstLineChars="200" w:firstLine="420"/>
    </w:pPr>
    <w:rPr>
      <w:rFonts w:ascii="宋体" w:eastAsia="宋体" w:hAnsi="宋体" w:cs="宋体"/>
      <w:kern w:val="0"/>
      <w:sz w:val="24"/>
      <w:szCs w:val="20"/>
    </w:rPr>
  </w:style>
  <w:style w:type="paragraph" w:customStyle="1" w:styleId="p">
    <w:name w:val="p"/>
    <w:basedOn w:val="a"/>
    <w:qFormat/>
    <w:rsid w:val="008A5FA2"/>
    <w:pPr>
      <w:widowControl/>
      <w:spacing w:line="525" w:lineRule="atLeast"/>
      <w:ind w:firstLine="375"/>
      <w:jc w:val="left"/>
    </w:pPr>
    <w:rPr>
      <w:rFonts w:ascii="Times New Roman" w:eastAsia="等线" w:hAnsi="Times New Roman" w:cs="Times New Roman"/>
      <w:kern w:val="0"/>
      <w:sz w:val="24"/>
      <w:szCs w:val="24"/>
    </w:rPr>
  </w:style>
  <w:style w:type="character" w:customStyle="1" w:styleId="1Char">
    <w:name w:val="标题 1 Char"/>
    <w:basedOn w:val="a0"/>
    <w:link w:val="1"/>
    <w:uiPriority w:val="9"/>
    <w:qFormat/>
    <w:rsid w:val="004C158C"/>
    <w:rPr>
      <w:rFonts w:ascii="Calibri" w:eastAsia="宋体" w:hAnsi="Calibri" w:cs="Times New Roman"/>
      <w:b/>
      <w:bCs/>
      <w:kern w:val="44"/>
      <w:sz w:val="44"/>
      <w:szCs w:val="44"/>
    </w:rPr>
  </w:style>
  <w:style w:type="character" w:customStyle="1" w:styleId="3Char">
    <w:name w:val="标题 3 Char"/>
    <w:basedOn w:val="a0"/>
    <w:link w:val="3"/>
    <w:uiPriority w:val="9"/>
    <w:qFormat/>
    <w:rsid w:val="004C158C"/>
    <w:rPr>
      <w:rFonts w:ascii="Calibri" w:eastAsia="宋体" w:hAnsi="Calibri" w:cs="Times New Roman"/>
      <w:b/>
      <w:bCs/>
      <w:kern w:val="0"/>
      <w:sz w:val="32"/>
      <w:szCs w:val="32"/>
    </w:rPr>
  </w:style>
  <w:style w:type="paragraph" w:styleId="a6">
    <w:name w:val="Subtitle"/>
    <w:basedOn w:val="a"/>
    <w:next w:val="a"/>
    <w:link w:val="Char1"/>
    <w:uiPriority w:val="11"/>
    <w:qFormat/>
    <w:rsid w:val="00A6587F"/>
    <w:pPr>
      <w:spacing w:before="240" w:after="60" w:line="312" w:lineRule="auto"/>
      <w:jc w:val="center"/>
      <w:outlineLvl w:val="1"/>
    </w:pPr>
    <w:rPr>
      <w:rFonts w:asciiTheme="majorHAnsi" w:eastAsia="宋体" w:hAnsiTheme="majorHAnsi" w:cstheme="majorBidi"/>
      <w:b/>
      <w:bCs/>
      <w:kern w:val="28"/>
      <w:sz w:val="32"/>
      <w:szCs w:val="32"/>
    </w:rPr>
  </w:style>
  <w:style w:type="character" w:customStyle="1" w:styleId="Char1">
    <w:name w:val="副标题 Char"/>
    <w:basedOn w:val="a0"/>
    <w:link w:val="a6"/>
    <w:uiPriority w:val="11"/>
    <w:rsid w:val="00A6587F"/>
    <w:rPr>
      <w:rFonts w:asciiTheme="majorHAnsi" w:eastAsia="宋体" w:hAnsiTheme="majorHAnsi" w:cstheme="majorBidi"/>
      <w:b/>
      <w:bCs/>
      <w:kern w:val="28"/>
      <w:sz w:val="32"/>
      <w:szCs w:val="32"/>
    </w:rPr>
  </w:style>
</w:styles>
</file>

<file path=word/webSettings.xml><?xml version="1.0" encoding="utf-8"?>
<w:webSettings xmlns:r="http://schemas.openxmlformats.org/officeDocument/2006/relationships" xmlns:w="http://schemas.openxmlformats.org/wordprocessingml/2006/main">
  <w:divs>
    <w:div w:id="788740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154</TotalTime>
  <Pages>40</Pages>
  <Words>4499</Words>
  <Characters>25647</Characters>
  <Application>Microsoft Office Word</Application>
  <DocSecurity>0</DocSecurity>
  <Lines>213</Lines>
  <Paragraphs>60</Paragraphs>
  <ScaleCrop>false</ScaleCrop>
  <Company/>
  <LinksUpToDate>false</LinksUpToDate>
  <CharactersWithSpaces>30086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行者</dc:creator>
  <cp:keywords/>
  <dc:description/>
  <cp:lastModifiedBy>李铁成</cp:lastModifiedBy>
  <cp:revision>44</cp:revision>
  <cp:lastPrinted>2020-06-01T08:11:00Z</cp:lastPrinted>
  <dcterms:created xsi:type="dcterms:W3CDTF">2020-05-20T02:32:00Z</dcterms:created>
  <dcterms:modified xsi:type="dcterms:W3CDTF">2020-06-01T08:13:00Z</dcterms:modified>
</cp:coreProperties>
</file>